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45964" w14:textId="420A15D9" w:rsidR="009E7006" w:rsidRPr="00F96A5B" w:rsidRDefault="009E7006" w:rsidP="00117FB4">
      <w:pPr>
        <w:adjustRightInd w:val="0"/>
        <w:spacing w:after="0" w:line="240" w:lineRule="auto"/>
        <w:contextualSpacing/>
        <w:rPr>
          <w:rFonts w:ascii="Calibri" w:hAnsi="Calibri" w:cs="Calibri"/>
          <w:b/>
          <w:bCs/>
        </w:rPr>
      </w:pPr>
      <w:r w:rsidRPr="00F96A5B">
        <w:rPr>
          <w:rFonts w:ascii="Calibri" w:hAnsi="Calibri" w:cs="Calibri"/>
          <w:b/>
          <w:bCs/>
        </w:rPr>
        <w:t>Waiver of Training</w:t>
      </w:r>
      <w:r w:rsidR="000D1328" w:rsidRPr="00F96A5B">
        <w:rPr>
          <w:rFonts w:ascii="Calibri" w:hAnsi="Calibri" w:cs="Calibri"/>
          <w:b/>
          <w:bCs/>
        </w:rPr>
        <w:t xml:space="preserve"> Time</w:t>
      </w:r>
    </w:p>
    <w:p w14:paraId="298ED3C1" w14:textId="344F08DF" w:rsidR="009E7006" w:rsidRPr="00F96A5B" w:rsidRDefault="009E7006" w:rsidP="00117FB4">
      <w:pPr>
        <w:adjustRightInd w:val="0"/>
        <w:spacing w:after="0" w:line="240" w:lineRule="auto"/>
        <w:contextualSpacing/>
        <w:rPr>
          <w:rFonts w:ascii="Calibri" w:hAnsi="Calibri" w:cs="Calibri"/>
          <w:i/>
          <w:iCs/>
        </w:rPr>
      </w:pPr>
    </w:p>
    <w:p w14:paraId="555E911D" w14:textId="30F9BA40" w:rsidR="007860D4" w:rsidRPr="00F96A5B" w:rsidRDefault="007860D4" w:rsidP="00117FB4">
      <w:pPr>
        <w:adjustRightInd w:val="0"/>
        <w:spacing w:after="0" w:line="240" w:lineRule="auto"/>
        <w:contextualSpacing/>
        <w:rPr>
          <w:rFonts w:ascii="Calibri" w:hAnsi="Calibri" w:cs="Calibri"/>
        </w:rPr>
      </w:pPr>
      <w:r w:rsidRPr="00F96A5B">
        <w:rPr>
          <w:rFonts w:ascii="Calibri" w:hAnsi="Calibri" w:cs="Calibri"/>
        </w:rPr>
        <w:t>The Postgraduate Medical Education (PGME) office at Queen’s University has a generic Waiver of Training Time policy, but individual departments are required to specify requirements as pertaining to the department itself. Early completion of waivers of training are rarely granted, but residents who have successfully completed all competencies required are encouraged to request the opportunity to pursue career-enhancing elective rotations as possible within the constraints of service requirements to deliver care to patients. Residents must know in advance how their performance will be assessed for a waiver, and Program Directors much ensure all requirements are met before forwarding the request to PGME. Applications for waiver of training must be made in the final year of the residency program by January 31 (unless off cycle, and then</w:t>
      </w:r>
      <w:r w:rsidR="00F96A5B" w:rsidRPr="00F96A5B">
        <w:rPr>
          <w:rFonts w:ascii="Calibri" w:hAnsi="Calibri" w:cs="Calibri"/>
        </w:rPr>
        <w:t xml:space="preserve"> five months before the proposed new end date). The maximum amount of waiver of training for a </w:t>
      </w:r>
      <w:proofErr w:type="gramStart"/>
      <w:r w:rsidR="00F96A5B" w:rsidRPr="00F96A5B">
        <w:rPr>
          <w:rFonts w:ascii="Calibri" w:hAnsi="Calibri" w:cs="Calibri"/>
        </w:rPr>
        <w:t>five year</w:t>
      </w:r>
      <w:proofErr w:type="gramEnd"/>
      <w:r w:rsidR="00F96A5B" w:rsidRPr="00F96A5B">
        <w:rPr>
          <w:rFonts w:ascii="Calibri" w:hAnsi="Calibri" w:cs="Calibri"/>
        </w:rPr>
        <w:t xml:space="preserve"> residency training program at Queen’s University is three (3) months.</w:t>
      </w:r>
    </w:p>
    <w:p w14:paraId="40AA7CA1" w14:textId="77777777" w:rsidR="00F96A5B" w:rsidRPr="00F96A5B" w:rsidRDefault="00F96A5B" w:rsidP="00117FB4">
      <w:pPr>
        <w:adjustRightInd w:val="0"/>
        <w:spacing w:after="0" w:line="240" w:lineRule="auto"/>
        <w:contextualSpacing/>
        <w:rPr>
          <w:rFonts w:ascii="Calibri" w:hAnsi="Calibri" w:cs="Calibri"/>
        </w:rPr>
      </w:pPr>
    </w:p>
    <w:p w14:paraId="72C922AA" w14:textId="77777777" w:rsidR="00F96A5B" w:rsidRPr="00F96A5B" w:rsidRDefault="00F96A5B" w:rsidP="00117FB4">
      <w:pPr>
        <w:adjustRightInd w:val="0"/>
        <w:spacing w:after="0" w:line="240" w:lineRule="auto"/>
        <w:contextualSpacing/>
        <w:rPr>
          <w:rFonts w:ascii="Calibri" w:hAnsi="Calibri" w:cs="Calibri"/>
        </w:rPr>
      </w:pPr>
      <w:r w:rsidRPr="00F96A5B">
        <w:rPr>
          <w:rFonts w:ascii="Calibri" w:hAnsi="Calibri" w:cs="Calibri"/>
        </w:rPr>
        <w:t>When reviewing a request for a waiver of training, the Program Director is encouraged to consider:</w:t>
      </w:r>
    </w:p>
    <w:p w14:paraId="6409353C" w14:textId="656D775B" w:rsidR="00F96A5B" w:rsidRPr="00F96A5B" w:rsidRDefault="00F96A5B" w:rsidP="00F96A5B">
      <w:pPr>
        <w:pStyle w:val="ListParagraph"/>
        <w:numPr>
          <w:ilvl w:val="0"/>
          <w:numId w:val="16"/>
        </w:numPr>
        <w:adjustRightInd w:val="0"/>
        <w:spacing w:after="0" w:line="240" w:lineRule="auto"/>
        <w:rPr>
          <w:rFonts w:ascii="Calibri" w:hAnsi="Calibri" w:cs="Calibri"/>
        </w:rPr>
      </w:pPr>
      <w:r w:rsidRPr="00F96A5B">
        <w:rPr>
          <w:rFonts w:ascii="Calibri" w:hAnsi="Calibri" w:cs="Calibri"/>
        </w:rPr>
        <w:t>Any unsatisfactory borderline or incomplete rotation assessments</w:t>
      </w:r>
    </w:p>
    <w:p w14:paraId="157BF2CF" w14:textId="1F2362CE" w:rsidR="00F96A5B" w:rsidRPr="00F96A5B" w:rsidRDefault="00F96A5B" w:rsidP="00F96A5B">
      <w:pPr>
        <w:pStyle w:val="ListParagraph"/>
        <w:numPr>
          <w:ilvl w:val="0"/>
          <w:numId w:val="16"/>
        </w:numPr>
        <w:adjustRightInd w:val="0"/>
        <w:spacing w:after="0" w:line="240" w:lineRule="auto"/>
        <w:rPr>
          <w:rFonts w:ascii="Calibri" w:hAnsi="Calibri" w:cs="Calibri"/>
        </w:rPr>
      </w:pPr>
      <w:r w:rsidRPr="00F96A5B">
        <w:rPr>
          <w:rFonts w:ascii="Calibri" w:hAnsi="Calibri" w:cs="Calibri"/>
        </w:rPr>
        <w:t xml:space="preserve">Inconsistent attendance at academic activities </w:t>
      </w:r>
    </w:p>
    <w:p w14:paraId="19F804E4" w14:textId="77777777" w:rsidR="00F96A5B" w:rsidRPr="00F96A5B" w:rsidRDefault="00F96A5B" w:rsidP="00F96A5B">
      <w:pPr>
        <w:pStyle w:val="ListParagraph"/>
        <w:numPr>
          <w:ilvl w:val="0"/>
          <w:numId w:val="16"/>
        </w:numPr>
        <w:adjustRightInd w:val="0"/>
        <w:spacing w:after="0" w:line="240" w:lineRule="auto"/>
        <w:rPr>
          <w:rFonts w:ascii="Calibri" w:hAnsi="Calibri" w:cs="Calibri"/>
        </w:rPr>
      </w:pPr>
      <w:r w:rsidRPr="00F96A5B">
        <w:rPr>
          <w:rFonts w:ascii="Calibri" w:hAnsi="Calibri" w:cs="Calibri"/>
        </w:rPr>
        <w:t>Training modifications which resulted in an overall dilution of the educational experience</w:t>
      </w:r>
    </w:p>
    <w:p w14:paraId="09E1BDD4" w14:textId="77777777" w:rsidR="00F96A5B" w:rsidRPr="00F96A5B" w:rsidRDefault="00F96A5B" w:rsidP="00F96A5B">
      <w:pPr>
        <w:pStyle w:val="ListParagraph"/>
        <w:numPr>
          <w:ilvl w:val="0"/>
          <w:numId w:val="16"/>
        </w:numPr>
        <w:adjustRightInd w:val="0"/>
        <w:spacing w:after="0" w:line="240" w:lineRule="auto"/>
        <w:rPr>
          <w:rFonts w:ascii="Calibri" w:hAnsi="Calibri" w:cs="Calibri"/>
        </w:rPr>
      </w:pPr>
      <w:r w:rsidRPr="00F96A5B">
        <w:rPr>
          <w:rFonts w:ascii="Calibri" w:hAnsi="Calibri" w:cs="Calibri"/>
        </w:rPr>
        <w:t>Any concerns about the academic professional behavioral or ethical performance of the resident</w:t>
      </w:r>
    </w:p>
    <w:p w14:paraId="39E7B8AA" w14:textId="77777777" w:rsidR="00F96A5B" w:rsidRPr="00F96A5B" w:rsidRDefault="00F96A5B" w:rsidP="00F96A5B">
      <w:pPr>
        <w:pStyle w:val="ListParagraph"/>
        <w:numPr>
          <w:ilvl w:val="0"/>
          <w:numId w:val="16"/>
        </w:numPr>
        <w:adjustRightInd w:val="0"/>
        <w:spacing w:after="0" w:line="240" w:lineRule="auto"/>
        <w:rPr>
          <w:rFonts w:ascii="Calibri" w:hAnsi="Calibri" w:cs="Calibri"/>
        </w:rPr>
      </w:pPr>
      <w:r w:rsidRPr="00F96A5B">
        <w:rPr>
          <w:rFonts w:ascii="Calibri" w:hAnsi="Calibri" w:cs="Calibri"/>
        </w:rPr>
        <w:t>Performance across a range of assessments that may include but are not limited to EPAs, ITARS, OSCE, mini CEX, multiple choice examinations, oral examinations, short answer questions and in training examinations.</w:t>
      </w:r>
    </w:p>
    <w:p w14:paraId="6E514D78" w14:textId="77777777" w:rsidR="00F96A5B" w:rsidRPr="00F96A5B" w:rsidRDefault="00F96A5B" w:rsidP="00F96A5B">
      <w:pPr>
        <w:pStyle w:val="ListParagraph"/>
        <w:numPr>
          <w:ilvl w:val="0"/>
          <w:numId w:val="16"/>
        </w:numPr>
        <w:adjustRightInd w:val="0"/>
        <w:spacing w:after="0" w:line="240" w:lineRule="auto"/>
        <w:rPr>
          <w:rFonts w:ascii="Calibri" w:hAnsi="Calibri" w:cs="Calibri"/>
        </w:rPr>
      </w:pPr>
      <w:r w:rsidRPr="00F96A5B">
        <w:rPr>
          <w:rFonts w:ascii="Calibri" w:hAnsi="Calibri" w:cs="Calibri"/>
        </w:rPr>
        <w:t xml:space="preserve">That all training objectives outlined by the respective college will be met by the end of training including all mandatory rotations. </w:t>
      </w:r>
    </w:p>
    <w:p w14:paraId="4DD436F6" w14:textId="77777777" w:rsidR="00F96A5B" w:rsidRPr="00F96A5B" w:rsidRDefault="00F96A5B" w:rsidP="00F96A5B">
      <w:pPr>
        <w:pStyle w:val="ListParagraph"/>
        <w:numPr>
          <w:ilvl w:val="0"/>
          <w:numId w:val="16"/>
        </w:numPr>
        <w:adjustRightInd w:val="0"/>
        <w:spacing w:after="0" w:line="240" w:lineRule="auto"/>
        <w:rPr>
          <w:rFonts w:ascii="Calibri" w:hAnsi="Calibri" w:cs="Calibri"/>
        </w:rPr>
      </w:pPr>
      <w:r w:rsidRPr="00F96A5B">
        <w:rPr>
          <w:rFonts w:ascii="Calibri" w:hAnsi="Calibri" w:cs="Calibri"/>
        </w:rPr>
        <w:t xml:space="preserve">The educational and patient care and professional responsibilities to the department and to the Ministry of Health. </w:t>
      </w:r>
    </w:p>
    <w:p w14:paraId="75E6EE2E" w14:textId="77777777" w:rsidR="00F96A5B" w:rsidRPr="00F96A5B" w:rsidRDefault="00F96A5B" w:rsidP="00F96A5B">
      <w:pPr>
        <w:pStyle w:val="ListParagraph"/>
        <w:numPr>
          <w:ilvl w:val="0"/>
          <w:numId w:val="16"/>
        </w:numPr>
        <w:adjustRightInd w:val="0"/>
        <w:spacing w:after="0" w:line="240" w:lineRule="auto"/>
        <w:rPr>
          <w:rFonts w:ascii="Calibri" w:hAnsi="Calibri" w:cs="Calibri"/>
        </w:rPr>
      </w:pPr>
      <w:r w:rsidRPr="00F96A5B">
        <w:rPr>
          <w:rFonts w:ascii="Calibri" w:hAnsi="Calibri" w:cs="Calibri"/>
        </w:rPr>
        <w:t xml:space="preserve">Feedback from the resident’s academic advisor and the competence committee. </w:t>
      </w:r>
    </w:p>
    <w:p w14:paraId="12A075E5" w14:textId="77777777" w:rsidR="00F96A5B" w:rsidRPr="00F96A5B" w:rsidRDefault="00F96A5B" w:rsidP="00F96A5B">
      <w:pPr>
        <w:adjustRightInd w:val="0"/>
        <w:spacing w:after="0" w:line="240" w:lineRule="auto"/>
        <w:rPr>
          <w:rFonts w:ascii="Calibri" w:hAnsi="Calibri" w:cs="Calibri"/>
        </w:rPr>
      </w:pPr>
    </w:p>
    <w:p w14:paraId="56AE689D" w14:textId="77777777" w:rsidR="00F96A5B" w:rsidRPr="00F96A5B" w:rsidRDefault="00F96A5B" w:rsidP="00F96A5B">
      <w:pPr>
        <w:adjustRightInd w:val="0"/>
        <w:spacing w:after="0" w:line="240" w:lineRule="auto"/>
        <w:rPr>
          <w:rFonts w:ascii="Calibri" w:hAnsi="Calibri" w:cs="Calibri"/>
        </w:rPr>
      </w:pPr>
      <w:r w:rsidRPr="00F96A5B">
        <w:rPr>
          <w:rFonts w:ascii="Calibri" w:hAnsi="Calibri" w:cs="Calibri"/>
        </w:rPr>
        <w:t xml:space="preserve">Before forwarding a request for a waiver of training to the PGME office, the Program Director must ensure that: </w:t>
      </w:r>
    </w:p>
    <w:p w14:paraId="05039D9D" w14:textId="77777777" w:rsidR="00F96A5B" w:rsidRPr="00F96A5B" w:rsidRDefault="00F96A5B" w:rsidP="00F96A5B">
      <w:pPr>
        <w:pStyle w:val="ListParagraph"/>
        <w:numPr>
          <w:ilvl w:val="0"/>
          <w:numId w:val="17"/>
        </w:numPr>
        <w:adjustRightInd w:val="0"/>
        <w:spacing w:after="0" w:line="240" w:lineRule="auto"/>
        <w:rPr>
          <w:rFonts w:ascii="Calibri" w:hAnsi="Calibri" w:cs="Calibri"/>
        </w:rPr>
      </w:pPr>
      <w:r w:rsidRPr="00F96A5B">
        <w:rPr>
          <w:rFonts w:ascii="Calibri" w:hAnsi="Calibri" w:cs="Calibri"/>
        </w:rPr>
        <w:t>The resident has demonstrated that they have fulfilled all the program’s training requirements, including academic and core rotations</w:t>
      </w:r>
    </w:p>
    <w:p w14:paraId="16CA57BF" w14:textId="77777777" w:rsidR="00F96A5B" w:rsidRPr="00F96A5B" w:rsidRDefault="00F96A5B" w:rsidP="00F96A5B">
      <w:pPr>
        <w:pStyle w:val="ListParagraph"/>
        <w:numPr>
          <w:ilvl w:val="0"/>
          <w:numId w:val="17"/>
        </w:numPr>
        <w:adjustRightInd w:val="0"/>
        <w:spacing w:after="0" w:line="240" w:lineRule="auto"/>
        <w:rPr>
          <w:rFonts w:ascii="Calibri" w:hAnsi="Calibri" w:cs="Calibri"/>
        </w:rPr>
      </w:pPr>
      <w:r w:rsidRPr="00F96A5B">
        <w:rPr>
          <w:rFonts w:ascii="Calibri" w:hAnsi="Calibri" w:cs="Calibri"/>
        </w:rPr>
        <w:t>Achieved the competencies of their training program by the program’s end date</w:t>
      </w:r>
    </w:p>
    <w:p w14:paraId="7A28115C" w14:textId="77777777" w:rsidR="00F96A5B" w:rsidRPr="00F96A5B" w:rsidRDefault="00F96A5B" w:rsidP="00F96A5B">
      <w:pPr>
        <w:pStyle w:val="ListParagraph"/>
        <w:numPr>
          <w:ilvl w:val="0"/>
          <w:numId w:val="17"/>
        </w:numPr>
        <w:adjustRightInd w:val="0"/>
        <w:spacing w:after="0" w:line="240" w:lineRule="auto"/>
        <w:rPr>
          <w:rFonts w:ascii="Calibri" w:hAnsi="Calibri" w:cs="Calibri"/>
        </w:rPr>
      </w:pPr>
      <w:r w:rsidRPr="00F96A5B">
        <w:rPr>
          <w:rFonts w:ascii="Calibri" w:hAnsi="Calibri" w:cs="Calibri"/>
        </w:rPr>
        <w:t>If the resident were to finish training early, clinical staffing would not be affected</w:t>
      </w:r>
    </w:p>
    <w:p w14:paraId="3DE31890" w14:textId="5942FE71" w:rsidR="00F96A5B" w:rsidRPr="00F96A5B" w:rsidRDefault="00F96A5B" w:rsidP="00F96A5B">
      <w:pPr>
        <w:pStyle w:val="ListParagraph"/>
        <w:numPr>
          <w:ilvl w:val="0"/>
          <w:numId w:val="17"/>
        </w:numPr>
        <w:adjustRightInd w:val="0"/>
        <w:spacing w:after="0" w:line="240" w:lineRule="auto"/>
        <w:rPr>
          <w:rFonts w:ascii="Calibri" w:hAnsi="Calibri" w:cs="Calibri"/>
        </w:rPr>
      </w:pPr>
      <w:r w:rsidRPr="00F96A5B">
        <w:rPr>
          <w:rFonts w:ascii="Calibri" w:hAnsi="Calibri" w:cs="Calibri"/>
        </w:rPr>
        <w:t>The criteria that they used in reviewing eligibility for the waiver of training is valid, transparent, and publicly available.</w:t>
      </w:r>
    </w:p>
    <w:p w14:paraId="39844823" w14:textId="77777777" w:rsidR="00F96A5B" w:rsidRPr="00F96A5B" w:rsidRDefault="00F96A5B" w:rsidP="00117FB4">
      <w:pPr>
        <w:adjustRightInd w:val="0"/>
        <w:spacing w:after="0" w:line="240" w:lineRule="auto"/>
        <w:contextualSpacing/>
        <w:rPr>
          <w:rFonts w:ascii="Calibri" w:hAnsi="Calibri" w:cs="Calibri"/>
        </w:rPr>
      </w:pPr>
    </w:p>
    <w:p w14:paraId="6E57B1EF" w14:textId="0DBE27B6" w:rsidR="00F96A5B" w:rsidRPr="00F96A5B" w:rsidRDefault="00F96A5B" w:rsidP="00117FB4">
      <w:pPr>
        <w:adjustRightInd w:val="0"/>
        <w:spacing w:after="0" w:line="240" w:lineRule="auto"/>
        <w:contextualSpacing/>
        <w:rPr>
          <w:rFonts w:ascii="Calibri" w:hAnsi="Calibri" w:cs="Calibri"/>
        </w:rPr>
      </w:pPr>
      <w:r w:rsidRPr="00F96A5B">
        <w:rPr>
          <w:rFonts w:ascii="Calibri" w:hAnsi="Calibri" w:cs="Calibri"/>
        </w:rPr>
        <w:t xml:space="preserve">Please see the </w:t>
      </w:r>
      <w:hyperlink r:id="rId7" w:history="1">
        <w:r w:rsidRPr="00F96A5B">
          <w:rPr>
            <w:rStyle w:val="Hyperlink"/>
            <w:rFonts w:ascii="Calibri" w:hAnsi="Calibri" w:cs="Calibri"/>
          </w:rPr>
          <w:t>PGME Waiver of Training Policy</w:t>
        </w:r>
      </w:hyperlink>
      <w:r w:rsidRPr="00F96A5B">
        <w:rPr>
          <w:rFonts w:ascii="Calibri" w:hAnsi="Calibri" w:cs="Calibri"/>
        </w:rPr>
        <w:t xml:space="preserve"> for complete details (effective December 15, 2022).</w:t>
      </w:r>
    </w:p>
    <w:p w14:paraId="26248B16" w14:textId="77777777" w:rsidR="007860D4" w:rsidRPr="00F96A5B" w:rsidRDefault="007860D4" w:rsidP="00117FB4">
      <w:pPr>
        <w:adjustRightInd w:val="0"/>
        <w:spacing w:after="0" w:line="240" w:lineRule="auto"/>
        <w:contextualSpacing/>
        <w:rPr>
          <w:rFonts w:ascii="Calibri" w:hAnsi="Calibri" w:cs="Calibri"/>
          <w:i/>
          <w:iCs/>
        </w:rPr>
      </w:pPr>
    </w:p>
    <w:p w14:paraId="738CC8C0" w14:textId="3B954FBF" w:rsidR="000D1328" w:rsidRPr="00F96A5B" w:rsidRDefault="000D1328" w:rsidP="00117FB4">
      <w:pPr>
        <w:adjustRightInd w:val="0"/>
        <w:spacing w:after="0" w:line="240" w:lineRule="auto"/>
        <w:contextualSpacing/>
        <w:rPr>
          <w:rFonts w:ascii="Calibri" w:hAnsi="Calibri" w:cs="Calibri"/>
        </w:rPr>
      </w:pPr>
      <w:r w:rsidRPr="00F96A5B">
        <w:rPr>
          <w:rFonts w:ascii="Calibri" w:hAnsi="Calibri" w:cs="Calibri"/>
        </w:rPr>
        <w:t>In the Department of Anesthesiology and Perioperative Medicine</w:t>
      </w:r>
      <w:r w:rsidR="00117FB4" w:rsidRPr="00F96A5B">
        <w:rPr>
          <w:rFonts w:ascii="Calibri" w:hAnsi="Calibri" w:cs="Calibri"/>
        </w:rPr>
        <w:t xml:space="preserve"> (DAPM)</w:t>
      </w:r>
      <w:r w:rsidRPr="00F96A5B">
        <w:rPr>
          <w:rFonts w:ascii="Calibri" w:hAnsi="Calibri" w:cs="Calibri"/>
        </w:rPr>
        <w:t>, we consistently train for excellence</w:t>
      </w:r>
      <w:r w:rsidR="00117FB4" w:rsidRPr="00F96A5B">
        <w:rPr>
          <w:rFonts w:ascii="Calibri" w:hAnsi="Calibri" w:cs="Calibri"/>
        </w:rPr>
        <w:t xml:space="preserve"> due to our rigorous clinical, academic and professional expectations</w:t>
      </w:r>
      <w:r w:rsidRPr="00F96A5B">
        <w:rPr>
          <w:rFonts w:ascii="Calibri" w:hAnsi="Calibri" w:cs="Calibri"/>
        </w:rPr>
        <w:t xml:space="preserve">. Thus, our waiver policy reflects the achievement of competency (based upon our existing evaluation structure and items) </w:t>
      </w:r>
      <w:r w:rsidR="00117FB4" w:rsidRPr="00F96A5B">
        <w:rPr>
          <w:rFonts w:ascii="Calibri" w:hAnsi="Calibri" w:cs="Calibri"/>
        </w:rPr>
        <w:t xml:space="preserve">as determined through the standard series of </w:t>
      </w:r>
      <w:r w:rsidR="00F96A5B">
        <w:rPr>
          <w:rFonts w:ascii="Calibri" w:hAnsi="Calibri" w:cs="Calibri"/>
        </w:rPr>
        <w:t xml:space="preserve">file </w:t>
      </w:r>
      <w:r w:rsidR="00117FB4" w:rsidRPr="00F96A5B">
        <w:rPr>
          <w:rFonts w:ascii="Calibri" w:hAnsi="Calibri" w:cs="Calibri"/>
        </w:rPr>
        <w:t>review</w:t>
      </w:r>
      <w:r w:rsidR="00F96A5B">
        <w:rPr>
          <w:rFonts w:ascii="Calibri" w:hAnsi="Calibri" w:cs="Calibri"/>
        </w:rPr>
        <w:t>s</w:t>
      </w:r>
      <w:r w:rsidR="00117FB4" w:rsidRPr="00F96A5B">
        <w:rPr>
          <w:rFonts w:ascii="Calibri" w:hAnsi="Calibri" w:cs="Calibri"/>
        </w:rPr>
        <w:t xml:space="preserve"> and meetings within the Competency-based-medical education (CBME) structure. Each request for waiver of training time will be assessed on an individual basis guided by </w:t>
      </w:r>
      <w:r w:rsidR="00155AF0">
        <w:rPr>
          <w:rFonts w:ascii="Calibri" w:hAnsi="Calibri" w:cs="Calibri"/>
        </w:rPr>
        <w:t>these principles</w:t>
      </w:r>
      <w:r w:rsidR="00117FB4" w:rsidRPr="00F96A5B">
        <w:rPr>
          <w:rFonts w:ascii="Calibri" w:hAnsi="Calibri" w:cs="Calibri"/>
        </w:rPr>
        <w:t>. The Competency Committee will review all requests systematically using the framework provided in this document.</w:t>
      </w:r>
      <w:r w:rsidR="000131F1">
        <w:rPr>
          <w:rFonts w:ascii="Calibri" w:hAnsi="Calibri" w:cs="Calibri"/>
        </w:rPr>
        <w:t xml:space="preserve"> Time away from clinical training will be eligible for waiver (ie. parental and medical leaves of absence), whereas time spent in remediation or probation will not be eligible.</w:t>
      </w:r>
    </w:p>
    <w:p w14:paraId="1FC8835B" w14:textId="044B0FDE" w:rsidR="00117FB4" w:rsidRDefault="00117FB4" w:rsidP="00117FB4">
      <w:pPr>
        <w:spacing w:after="0" w:line="240" w:lineRule="auto"/>
        <w:contextualSpacing/>
        <w:rPr>
          <w:rFonts w:ascii="Calibri" w:hAnsi="Calibri" w:cs="Calibri"/>
        </w:rPr>
      </w:pPr>
    </w:p>
    <w:p w14:paraId="140FFDC5" w14:textId="77777777" w:rsidR="00C3396A" w:rsidRPr="00F96A5B" w:rsidRDefault="00C3396A" w:rsidP="00117FB4">
      <w:pPr>
        <w:spacing w:after="0" w:line="240" w:lineRule="auto"/>
        <w:contextualSpacing/>
        <w:rPr>
          <w:rFonts w:ascii="Calibri" w:hAnsi="Calibri" w:cs="Calibri"/>
        </w:rPr>
      </w:pPr>
    </w:p>
    <w:p w14:paraId="0201C351" w14:textId="77777777" w:rsidR="000131F1" w:rsidRPr="00F96A5B" w:rsidRDefault="000131F1" w:rsidP="000131F1">
      <w:pPr>
        <w:adjustRightInd w:val="0"/>
        <w:spacing w:after="0" w:line="240" w:lineRule="auto"/>
        <w:contextualSpacing/>
        <w:rPr>
          <w:rFonts w:ascii="Calibri" w:hAnsi="Calibri" w:cs="Calibri"/>
        </w:rPr>
      </w:pPr>
      <w:r w:rsidRPr="00F96A5B">
        <w:rPr>
          <w:rFonts w:ascii="Calibri" w:hAnsi="Calibri" w:cs="Calibri"/>
        </w:rPr>
        <w:lastRenderedPageBreak/>
        <w:t>For the waiver of training to be granted, the applicant must:</w:t>
      </w:r>
    </w:p>
    <w:p w14:paraId="18AEB58C" w14:textId="08ED0187" w:rsidR="000131F1" w:rsidRPr="00F96A5B" w:rsidRDefault="00C0332D" w:rsidP="000131F1">
      <w:pPr>
        <w:numPr>
          <w:ilvl w:val="0"/>
          <w:numId w:val="8"/>
        </w:numPr>
        <w:adjustRightInd w:val="0"/>
        <w:spacing w:after="0" w:line="240" w:lineRule="auto"/>
        <w:contextualSpacing/>
        <w:rPr>
          <w:rFonts w:ascii="Calibri" w:hAnsi="Calibri" w:cs="Calibri"/>
        </w:rPr>
      </w:pPr>
      <w:r>
        <w:rPr>
          <w:rFonts w:ascii="Calibri" w:hAnsi="Calibri" w:cs="Calibri"/>
        </w:rPr>
        <w:t>Submit a letter to the Program Director and Competency Committee describing how they have met</w:t>
      </w:r>
      <w:r w:rsidR="000131F1" w:rsidRPr="00F96A5B">
        <w:rPr>
          <w:rFonts w:ascii="Calibri" w:hAnsi="Calibri" w:cs="Calibri"/>
        </w:rPr>
        <w:t xml:space="preserve"> requirements in </w:t>
      </w:r>
      <w:r>
        <w:rPr>
          <w:rFonts w:ascii="Calibri" w:hAnsi="Calibri" w:cs="Calibri"/>
          <w:b/>
          <w:bCs/>
        </w:rPr>
        <w:t xml:space="preserve">each of </w:t>
      </w:r>
      <w:r w:rsidR="000131F1" w:rsidRPr="00F96A5B">
        <w:rPr>
          <w:rFonts w:ascii="Calibri" w:hAnsi="Calibri" w:cs="Calibri"/>
          <w:b/>
          <w:bCs/>
        </w:rPr>
        <w:t>six categories</w:t>
      </w:r>
      <w:r w:rsidR="000131F1">
        <w:rPr>
          <w:rFonts w:ascii="Calibri" w:hAnsi="Calibri" w:cs="Calibri"/>
          <w:b/>
          <w:bCs/>
        </w:rPr>
        <w:t xml:space="preserve"> (Table 1)</w:t>
      </w:r>
      <w:r>
        <w:rPr>
          <w:rFonts w:ascii="Calibri" w:hAnsi="Calibri" w:cs="Calibri"/>
          <w:b/>
          <w:bCs/>
        </w:rPr>
        <w:t>.</w:t>
      </w:r>
    </w:p>
    <w:p w14:paraId="5FC5EA18" w14:textId="1DD685E9" w:rsidR="000131F1" w:rsidRPr="00F96A5B" w:rsidRDefault="000131F1" w:rsidP="000131F1">
      <w:pPr>
        <w:numPr>
          <w:ilvl w:val="0"/>
          <w:numId w:val="8"/>
        </w:numPr>
        <w:adjustRightInd w:val="0"/>
        <w:spacing w:after="0" w:line="240" w:lineRule="auto"/>
        <w:contextualSpacing/>
        <w:rPr>
          <w:rFonts w:ascii="Calibri" w:hAnsi="Calibri" w:cs="Calibri"/>
        </w:rPr>
      </w:pPr>
      <w:r w:rsidRPr="00F96A5B">
        <w:rPr>
          <w:rFonts w:ascii="Calibri" w:hAnsi="Calibri" w:cs="Calibri"/>
        </w:rPr>
        <w:t>Receive unanimous approval from the reviewing committee based on t</w:t>
      </w:r>
      <w:r w:rsidR="00C0332D">
        <w:rPr>
          <w:rFonts w:ascii="Calibri" w:hAnsi="Calibri" w:cs="Calibri"/>
        </w:rPr>
        <w:t>hese criteria.</w:t>
      </w:r>
    </w:p>
    <w:p w14:paraId="19C9EDD8" w14:textId="66AD21D3" w:rsidR="00117FB4" w:rsidRPr="00F96A5B" w:rsidRDefault="00117FB4" w:rsidP="00117FB4">
      <w:pPr>
        <w:spacing w:after="0" w:line="240" w:lineRule="auto"/>
        <w:contextualSpacing/>
        <w:rPr>
          <w:rFonts w:ascii="Calibri" w:hAnsi="Calibri" w:cs="Calibri"/>
        </w:rPr>
      </w:pPr>
    </w:p>
    <w:p w14:paraId="431B9B02" w14:textId="32B399CF" w:rsidR="000D1328" w:rsidRDefault="000131F1" w:rsidP="00117FB4">
      <w:pPr>
        <w:spacing w:after="0" w:line="240" w:lineRule="auto"/>
        <w:contextualSpacing/>
        <w:rPr>
          <w:rFonts w:ascii="Calibri" w:hAnsi="Calibri" w:cs="Calibri"/>
          <w:b/>
          <w:bCs/>
        </w:rPr>
      </w:pPr>
      <w:r w:rsidRPr="000131F1">
        <w:rPr>
          <w:rFonts w:ascii="Calibri" w:hAnsi="Calibri" w:cs="Calibri"/>
          <w:b/>
          <w:bCs/>
        </w:rPr>
        <w:t>Table 1.</w:t>
      </w:r>
    </w:p>
    <w:p w14:paraId="089DD180" w14:textId="77777777" w:rsidR="000131F1" w:rsidRPr="000131F1" w:rsidRDefault="000131F1" w:rsidP="00117FB4">
      <w:pPr>
        <w:spacing w:after="0" w:line="240" w:lineRule="auto"/>
        <w:contextualSpacing/>
        <w:rPr>
          <w:rFonts w:ascii="Calibri" w:hAnsi="Calibri" w:cs="Calibri"/>
          <w:b/>
          <w:bCs/>
        </w:rPr>
      </w:pPr>
    </w:p>
    <w:tbl>
      <w:tblPr>
        <w:tblStyle w:val="TableGrid"/>
        <w:tblW w:w="0" w:type="auto"/>
        <w:tblLook w:val="04A0" w:firstRow="1" w:lastRow="0" w:firstColumn="1" w:lastColumn="0" w:noHBand="0" w:noVBand="1"/>
      </w:tblPr>
      <w:tblGrid>
        <w:gridCol w:w="1696"/>
        <w:gridCol w:w="3119"/>
        <w:gridCol w:w="5255"/>
      </w:tblGrid>
      <w:tr w:rsidR="00EA037A" w:rsidRPr="000131F1" w14:paraId="39350C75" w14:textId="77777777" w:rsidTr="000131F1">
        <w:tc>
          <w:tcPr>
            <w:tcW w:w="1696" w:type="dxa"/>
            <w:shd w:val="clear" w:color="auto" w:fill="D9D9D9" w:themeFill="background1" w:themeFillShade="D9"/>
          </w:tcPr>
          <w:p w14:paraId="1F5936B5" w14:textId="14ED787B" w:rsidR="00EA037A" w:rsidRPr="000131F1" w:rsidRDefault="00EA037A" w:rsidP="00117FB4">
            <w:pPr>
              <w:adjustRightInd w:val="0"/>
              <w:contextualSpacing/>
              <w:rPr>
                <w:rFonts w:ascii="Calibri" w:hAnsi="Calibri" w:cs="Calibri"/>
                <w:b/>
                <w:bCs/>
                <w:sz w:val="20"/>
                <w:szCs w:val="20"/>
              </w:rPr>
            </w:pPr>
            <w:r w:rsidRPr="000131F1">
              <w:rPr>
                <w:rFonts w:ascii="Calibri" w:hAnsi="Calibri" w:cs="Calibri"/>
                <w:b/>
                <w:bCs/>
                <w:sz w:val="20"/>
                <w:szCs w:val="20"/>
              </w:rPr>
              <w:t>Domain</w:t>
            </w:r>
          </w:p>
        </w:tc>
        <w:tc>
          <w:tcPr>
            <w:tcW w:w="3119" w:type="dxa"/>
            <w:shd w:val="clear" w:color="auto" w:fill="D9D9D9" w:themeFill="background1" w:themeFillShade="D9"/>
          </w:tcPr>
          <w:p w14:paraId="3C9480D1" w14:textId="7A79A8F2" w:rsidR="00EA037A" w:rsidRPr="000131F1" w:rsidRDefault="00EA037A" w:rsidP="00117FB4">
            <w:pPr>
              <w:adjustRightInd w:val="0"/>
              <w:contextualSpacing/>
              <w:rPr>
                <w:rFonts w:ascii="Calibri" w:hAnsi="Calibri" w:cs="Calibri"/>
                <w:b/>
                <w:bCs/>
                <w:sz w:val="20"/>
                <w:szCs w:val="20"/>
              </w:rPr>
            </w:pPr>
            <w:r w:rsidRPr="000131F1">
              <w:rPr>
                <w:rFonts w:ascii="Calibri" w:hAnsi="Calibri" w:cs="Calibri"/>
                <w:b/>
                <w:bCs/>
                <w:sz w:val="20"/>
                <w:szCs w:val="20"/>
              </w:rPr>
              <w:t>Objective</w:t>
            </w:r>
          </w:p>
        </w:tc>
        <w:tc>
          <w:tcPr>
            <w:tcW w:w="5255" w:type="dxa"/>
            <w:shd w:val="clear" w:color="auto" w:fill="D9D9D9" w:themeFill="background1" w:themeFillShade="D9"/>
          </w:tcPr>
          <w:p w14:paraId="281E9B35" w14:textId="5AA0D4A3" w:rsidR="00EA037A" w:rsidRPr="000131F1" w:rsidRDefault="00EA037A" w:rsidP="00EA037A">
            <w:pPr>
              <w:adjustRightInd w:val="0"/>
              <w:contextualSpacing/>
              <w:rPr>
                <w:rFonts w:ascii="Calibri" w:hAnsi="Calibri" w:cs="Calibri"/>
                <w:b/>
                <w:bCs/>
                <w:sz w:val="20"/>
                <w:szCs w:val="20"/>
              </w:rPr>
            </w:pPr>
            <w:r w:rsidRPr="000131F1">
              <w:rPr>
                <w:rFonts w:ascii="Calibri" w:hAnsi="Calibri" w:cs="Calibri"/>
                <w:b/>
                <w:bCs/>
                <w:sz w:val="20"/>
                <w:szCs w:val="20"/>
              </w:rPr>
              <w:t>Standard</w:t>
            </w:r>
          </w:p>
        </w:tc>
      </w:tr>
      <w:tr w:rsidR="00EA037A" w:rsidRPr="000131F1" w14:paraId="4AD03322" w14:textId="77777777" w:rsidTr="000131F1">
        <w:tc>
          <w:tcPr>
            <w:tcW w:w="1696" w:type="dxa"/>
          </w:tcPr>
          <w:p w14:paraId="658C57E7" w14:textId="441045CA" w:rsidR="00EA037A" w:rsidRPr="000131F1" w:rsidRDefault="00EA037A" w:rsidP="00117FB4">
            <w:pPr>
              <w:adjustRightInd w:val="0"/>
              <w:contextualSpacing/>
              <w:rPr>
                <w:rFonts w:ascii="Calibri" w:hAnsi="Calibri" w:cs="Calibri"/>
                <w:b/>
                <w:bCs/>
                <w:sz w:val="20"/>
                <w:szCs w:val="20"/>
              </w:rPr>
            </w:pPr>
            <w:r w:rsidRPr="000131F1">
              <w:rPr>
                <w:rFonts w:ascii="Calibri" w:hAnsi="Calibri" w:cs="Calibri"/>
                <w:b/>
                <w:bCs/>
                <w:sz w:val="20"/>
                <w:szCs w:val="20"/>
              </w:rPr>
              <w:t>Academic Credentials</w:t>
            </w:r>
          </w:p>
        </w:tc>
        <w:tc>
          <w:tcPr>
            <w:tcW w:w="3119" w:type="dxa"/>
          </w:tcPr>
          <w:p w14:paraId="541530F4" w14:textId="5241E3F8" w:rsidR="00EA037A" w:rsidRPr="000131F1" w:rsidRDefault="00EA037A" w:rsidP="00117FB4">
            <w:pPr>
              <w:adjustRightInd w:val="0"/>
              <w:contextualSpacing/>
              <w:rPr>
                <w:rFonts w:ascii="Calibri" w:hAnsi="Calibri" w:cs="Calibri"/>
                <w:b/>
                <w:bCs/>
                <w:sz w:val="20"/>
                <w:szCs w:val="20"/>
              </w:rPr>
            </w:pPr>
            <w:r w:rsidRPr="000131F1">
              <w:rPr>
                <w:rFonts w:ascii="Calibri" w:hAnsi="Calibri" w:cs="Calibri"/>
                <w:sz w:val="20"/>
                <w:szCs w:val="20"/>
              </w:rPr>
              <w:t xml:space="preserve">Confirm that the applicant has </w:t>
            </w:r>
            <w:r w:rsidR="000131F1">
              <w:rPr>
                <w:rFonts w:ascii="Calibri" w:hAnsi="Calibri" w:cs="Calibri"/>
                <w:sz w:val="20"/>
                <w:szCs w:val="20"/>
              </w:rPr>
              <w:t>met</w:t>
            </w:r>
            <w:r w:rsidRPr="000131F1">
              <w:rPr>
                <w:rFonts w:ascii="Calibri" w:hAnsi="Calibri" w:cs="Calibri"/>
                <w:sz w:val="20"/>
                <w:szCs w:val="20"/>
              </w:rPr>
              <w:t xml:space="preserve"> academic qualifications</w:t>
            </w:r>
            <w:r w:rsidR="000131F1">
              <w:rPr>
                <w:rFonts w:ascii="Calibri" w:hAnsi="Calibri" w:cs="Calibri"/>
                <w:sz w:val="20"/>
                <w:szCs w:val="20"/>
              </w:rPr>
              <w:t xml:space="preserve"> for completion of training</w:t>
            </w:r>
          </w:p>
        </w:tc>
        <w:tc>
          <w:tcPr>
            <w:tcW w:w="5255" w:type="dxa"/>
          </w:tcPr>
          <w:p w14:paraId="5E191635" w14:textId="1C11C9FD" w:rsidR="000131F1" w:rsidRPr="000131F1" w:rsidRDefault="00EA037A" w:rsidP="00EA037A">
            <w:pPr>
              <w:adjustRightInd w:val="0"/>
              <w:contextualSpacing/>
              <w:rPr>
                <w:rFonts w:ascii="Calibri" w:hAnsi="Calibri" w:cs="Calibri"/>
                <w:sz w:val="20"/>
                <w:szCs w:val="20"/>
              </w:rPr>
            </w:pPr>
            <w:r w:rsidRPr="000131F1">
              <w:rPr>
                <w:rFonts w:ascii="Calibri" w:hAnsi="Calibri" w:cs="Calibri"/>
                <w:sz w:val="20"/>
                <w:szCs w:val="20"/>
              </w:rPr>
              <w:t xml:space="preserve">Successful completion of all </w:t>
            </w:r>
            <w:r w:rsidR="000131F1">
              <w:rPr>
                <w:rFonts w:ascii="Calibri" w:hAnsi="Calibri" w:cs="Calibri"/>
                <w:sz w:val="20"/>
                <w:szCs w:val="20"/>
              </w:rPr>
              <w:t>EPA</w:t>
            </w:r>
            <w:r w:rsidR="00E814BE">
              <w:rPr>
                <w:rFonts w:ascii="Calibri" w:hAnsi="Calibri" w:cs="Calibri"/>
                <w:sz w:val="20"/>
                <w:szCs w:val="20"/>
              </w:rPr>
              <w:t>s</w:t>
            </w:r>
            <w:r w:rsidR="000131F1">
              <w:rPr>
                <w:rFonts w:ascii="Calibri" w:hAnsi="Calibri" w:cs="Calibri"/>
                <w:sz w:val="20"/>
                <w:szCs w:val="20"/>
              </w:rPr>
              <w:t xml:space="preserve"> mandated by the DAPM residency training program</w:t>
            </w:r>
            <w:r w:rsidR="00E814BE">
              <w:rPr>
                <w:rFonts w:ascii="Calibri" w:hAnsi="Calibri" w:cs="Calibri"/>
                <w:sz w:val="20"/>
                <w:szCs w:val="20"/>
              </w:rPr>
              <w:t xml:space="preserve"> in each stage of training</w:t>
            </w:r>
            <w:r w:rsidR="00155AF0">
              <w:rPr>
                <w:rFonts w:ascii="Calibri" w:hAnsi="Calibri" w:cs="Calibri"/>
                <w:sz w:val="20"/>
                <w:szCs w:val="20"/>
              </w:rPr>
              <w:t xml:space="preserve">, </w:t>
            </w:r>
            <w:r w:rsidR="00C3396A">
              <w:rPr>
                <w:rFonts w:ascii="Calibri" w:hAnsi="Calibri" w:cs="Calibri"/>
                <w:sz w:val="20"/>
                <w:szCs w:val="20"/>
              </w:rPr>
              <w:t>S</w:t>
            </w:r>
            <w:r w:rsidR="00155AF0">
              <w:rPr>
                <w:rFonts w:ascii="Calibri" w:hAnsi="Calibri" w:cs="Calibri"/>
                <w:sz w:val="20"/>
                <w:szCs w:val="20"/>
              </w:rPr>
              <w:t>uccess</w:t>
            </w:r>
            <w:r w:rsidR="00C3396A">
              <w:rPr>
                <w:rFonts w:ascii="Calibri" w:hAnsi="Calibri" w:cs="Calibri"/>
                <w:sz w:val="20"/>
                <w:szCs w:val="20"/>
              </w:rPr>
              <w:t>ful passing of all</w:t>
            </w:r>
            <w:r w:rsidR="00155AF0">
              <w:rPr>
                <w:rFonts w:ascii="Calibri" w:hAnsi="Calibri" w:cs="Calibri"/>
                <w:sz w:val="20"/>
                <w:szCs w:val="20"/>
              </w:rPr>
              <w:t xml:space="preserve"> CANASC </w:t>
            </w:r>
            <w:r w:rsidR="00C3396A">
              <w:rPr>
                <w:rFonts w:ascii="Calibri" w:hAnsi="Calibri" w:cs="Calibri"/>
                <w:sz w:val="20"/>
                <w:szCs w:val="20"/>
              </w:rPr>
              <w:t>scenarios (4/6 or greater)</w:t>
            </w:r>
            <w:r w:rsidR="00155AF0">
              <w:rPr>
                <w:rFonts w:ascii="Calibri" w:hAnsi="Calibri" w:cs="Calibri"/>
                <w:sz w:val="20"/>
                <w:szCs w:val="20"/>
              </w:rPr>
              <w:t>. For TTP EPAs, must demonstrate reasonable probability that they will be completed by end of proposed training date.</w:t>
            </w:r>
          </w:p>
          <w:p w14:paraId="4C03DA08" w14:textId="77777777" w:rsidR="00EA037A" w:rsidRPr="000131F1" w:rsidRDefault="00EA037A" w:rsidP="00117FB4">
            <w:pPr>
              <w:adjustRightInd w:val="0"/>
              <w:contextualSpacing/>
              <w:rPr>
                <w:rFonts w:ascii="Calibri" w:hAnsi="Calibri" w:cs="Calibri"/>
                <w:b/>
                <w:bCs/>
                <w:sz w:val="20"/>
                <w:szCs w:val="20"/>
              </w:rPr>
            </w:pPr>
          </w:p>
        </w:tc>
      </w:tr>
      <w:tr w:rsidR="00EA037A" w:rsidRPr="000131F1" w14:paraId="1993FB71" w14:textId="77777777" w:rsidTr="000131F1">
        <w:tc>
          <w:tcPr>
            <w:tcW w:w="1696" w:type="dxa"/>
          </w:tcPr>
          <w:p w14:paraId="30466B1B" w14:textId="2E9FCBEA" w:rsidR="00EA037A" w:rsidRPr="000131F1" w:rsidRDefault="00A522EF" w:rsidP="00117FB4">
            <w:pPr>
              <w:adjustRightInd w:val="0"/>
              <w:contextualSpacing/>
              <w:rPr>
                <w:rFonts w:ascii="Calibri" w:hAnsi="Calibri" w:cs="Calibri"/>
                <w:b/>
                <w:bCs/>
                <w:sz w:val="20"/>
                <w:szCs w:val="20"/>
              </w:rPr>
            </w:pPr>
            <w:r w:rsidRPr="000131F1">
              <w:rPr>
                <w:rFonts w:ascii="Calibri" w:hAnsi="Calibri" w:cs="Calibri"/>
                <w:b/>
                <w:bCs/>
                <w:sz w:val="20"/>
                <w:szCs w:val="20"/>
              </w:rPr>
              <w:t>Clinical Teaching</w:t>
            </w:r>
          </w:p>
        </w:tc>
        <w:tc>
          <w:tcPr>
            <w:tcW w:w="3119" w:type="dxa"/>
          </w:tcPr>
          <w:p w14:paraId="1887B6CA" w14:textId="58A16A1B" w:rsidR="00EA037A" w:rsidRPr="000131F1" w:rsidRDefault="00A522EF" w:rsidP="00117FB4">
            <w:pPr>
              <w:adjustRightInd w:val="0"/>
              <w:contextualSpacing/>
              <w:rPr>
                <w:rFonts w:ascii="Calibri" w:hAnsi="Calibri" w:cs="Calibri"/>
                <w:b/>
                <w:bCs/>
                <w:sz w:val="20"/>
                <w:szCs w:val="20"/>
              </w:rPr>
            </w:pPr>
            <w:r w:rsidRPr="000131F1">
              <w:rPr>
                <w:rFonts w:ascii="Calibri" w:hAnsi="Calibri" w:cs="Calibri"/>
                <w:sz w:val="20"/>
                <w:szCs w:val="20"/>
              </w:rPr>
              <w:t>Verify experience in clinical teaching and mentorship.</w:t>
            </w:r>
          </w:p>
        </w:tc>
        <w:tc>
          <w:tcPr>
            <w:tcW w:w="5255" w:type="dxa"/>
          </w:tcPr>
          <w:p w14:paraId="297C1DE7" w14:textId="2F5DA783" w:rsidR="00EA037A" w:rsidRPr="000131F1" w:rsidRDefault="00A522EF" w:rsidP="00117FB4">
            <w:pPr>
              <w:adjustRightInd w:val="0"/>
              <w:contextualSpacing/>
              <w:rPr>
                <w:rFonts w:ascii="Calibri" w:hAnsi="Calibri" w:cs="Calibri"/>
                <w:sz w:val="20"/>
                <w:szCs w:val="20"/>
              </w:rPr>
            </w:pPr>
            <w:r w:rsidRPr="000131F1">
              <w:rPr>
                <w:rFonts w:ascii="Calibri" w:hAnsi="Calibri" w:cs="Calibri"/>
                <w:sz w:val="20"/>
                <w:szCs w:val="20"/>
              </w:rPr>
              <w:t>Demonstrated ability to supervise and teach medical students or junior residents</w:t>
            </w:r>
            <w:r w:rsidR="00E75660">
              <w:rPr>
                <w:rFonts w:ascii="Calibri" w:hAnsi="Calibri" w:cs="Calibri"/>
                <w:sz w:val="20"/>
                <w:szCs w:val="20"/>
              </w:rPr>
              <w:t>. This assessment can be based on t</w:t>
            </w:r>
            <w:r w:rsidRPr="000131F1">
              <w:rPr>
                <w:rFonts w:ascii="Calibri" w:hAnsi="Calibri" w:cs="Calibri"/>
                <w:sz w:val="20"/>
                <w:szCs w:val="20"/>
              </w:rPr>
              <w:t>eaching evaluations or feedback from students/residents</w:t>
            </w:r>
            <w:r w:rsidR="00E75660">
              <w:rPr>
                <w:rFonts w:ascii="Calibri" w:hAnsi="Calibri" w:cs="Calibri"/>
                <w:sz w:val="20"/>
                <w:szCs w:val="20"/>
              </w:rPr>
              <w:t>, e</w:t>
            </w:r>
            <w:r w:rsidRPr="000131F1">
              <w:rPr>
                <w:rFonts w:ascii="Calibri" w:hAnsi="Calibri" w:cs="Calibri"/>
                <w:sz w:val="20"/>
                <w:szCs w:val="20"/>
              </w:rPr>
              <w:t>vidence of involvement in bedside teaching or procedural supervision</w:t>
            </w:r>
            <w:r w:rsidR="00E75660">
              <w:rPr>
                <w:rFonts w:ascii="Calibri" w:hAnsi="Calibri" w:cs="Calibri"/>
                <w:sz w:val="20"/>
                <w:szCs w:val="20"/>
              </w:rPr>
              <w:t>, or c</w:t>
            </w:r>
            <w:r w:rsidRPr="000131F1">
              <w:rPr>
                <w:rFonts w:ascii="Calibri" w:hAnsi="Calibri" w:cs="Calibri"/>
                <w:sz w:val="20"/>
                <w:szCs w:val="20"/>
              </w:rPr>
              <w:t>ertificates or awards for excellence in teaching.</w:t>
            </w:r>
          </w:p>
        </w:tc>
      </w:tr>
      <w:tr w:rsidR="00EA037A" w:rsidRPr="000131F1" w14:paraId="611B3FF5" w14:textId="77777777" w:rsidTr="000131F1">
        <w:tc>
          <w:tcPr>
            <w:tcW w:w="1696" w:type="dxa"/>
          </w:tcPr>
          <w:p w14:paraId="5D21CD54" w14:textId="1479CCAD" w:rsidR="00EA037A" w:rsidRPr="000131F1" w:rsidRDefault="00A522EF" w:rsidP="00117FB4">
            <w:pPr>
              <w:adjustRightInd w:val="0"/>
              <w:contextualSpacing/>
              <w:rPr>
                <w:rFonts w:ascii="Calibri" w:hAnsi="Calibri" w:cs="Calibri"/>
                <w:b/>
                <w:bCs/>
                <w:sz w:val="20"/>
                <w:szCs w:val="20"/>
              </w:rPr>
            </w:pPr>
            <w:r w:rsidRPr="000131F1">
              <w:rPr>
                <w:rFonts w:ascii="Calibri" w:hAnsi="Calibri" w:cs="Calibri"/>
                <w:b/>
                <w:bCs/>
                <w:sz w:val="20"/>
                <w:szCs w:val="20"/>
              </w:rPr>
              <w:t>Knowledge of Discipline</w:t>
            </w:r>
          </w:p>
        </w:tc>
        <w:tc>
          <w:tcPr>
            <w:tcW w:w="3119" w:type="dxa"/>
          </w:tcPr>
          <w:p w14:paraId="74CF00F4" w14:textId="2E148A61" w:rsidR="00EA037A" w:rsidRPr="000131F1" w:rsidRDefault="00A522EF" w:rsidP="00117FB4">
            <w:pPr>
              <w:adjustRightInd w:val="0"/>
              <w:contextualSpacing/>
              <w:rPr>
                <w:rFonts w:ascii="Calibri" w:hAnsi="Calibri" w:cs="Calibri"/>
                <w:b/>
                <w:bCs/>
                <w:sz w:val="20"/>
                <w:szCs w:val="20"/>
              </w:rPr>
            </w:pPr>
            <w:r w:rsidRPr="000131F1">
              <w:rPr>
                <w:rFonts w:ascii="Calibri" w:hAnsi="Calibri" w:cs="Calibri"/>
                <w:sz w:val="20"/>
                <w:szCs w:val="20"/>
              </w:rPr>
              <w:t>Assess the depth of knowledge in the relevant medical specialty</w:t>
            </w:r>
          </w:p>
        </w:tc>
        <w:tc>
          <w:tcPr>
            <w:tcW w:w="5255" w:type="dxa"/>
          </w:tcPr>
          <w:p w14:paraId="446490FE" w14:textId="48597B8D" w:rsidR="00A522EF" w:rsidRPr="00E75660" w:rsidRDefault="00A522EF" w:rsidP="00A522EF">
            <w:pPr>
              <w:adjustRightInd w:val="0"/>
              <w:contextualSpacing/>
              <w:rPr>
                <w:rFonts w:ascii="Calibri" w:hAnsi="Calibri" w:cs="Calibri"/>
                <w:sz w:val="20"/>
                <w:szCs w:val="20"/>
              </w:rPr>
            </w:pPr>
            <w:r w:rsidRPr="000131F1">
              <w:rPr>
                <w:rFonts w:ascii="Calibri" w:hAnsi="Calibri" w:cs="Calibri"/>
                <w:sz w:val="20"/>
                <w:szCs w:val="20"/>
              </w:rPr>
              <w:t xml:space="preserve">Minimum of </w:t>
            </w:r>
            <w:r w:rsidR="00E75660">
              <w:rPr>
                <w:rFonts w:ascii="Calibri" w:hAnsi="Calibri" w:cs="Calibri"/>
                <w:sz w:val="20"/>
                <w:szCs w:val="20"/>
              </w:rPr>
              <w:t>3</w:t>
            </w:r>
            <w:r w:rsidRPr="000131F1">
              <w:rPr>
                <w:rFonts w:ascii="Calibri" w:hAnsi="Calibri" w:cs="Calibri"/>
                <w:sz w:val="20"/>
                <w:szCs w:val="20"/>
              </w:rPr>
              <w:t xml:space="preserve"> presentation</w:t>
            </w:r>
            <w:r w:rsidR="00E75660">
              <w:rPr>
                <w:rFonts w:ascii="Calibri" w:hAnsi="Calibri" w:cs="Calibri"/>
                <w:sz w:val="20"/>
                <w:szCs w:val="20"/>
              </w:rPr>
              <w:t>s</w:t>
            </w:r>
            <w:r w:rsidRPr="000131F1">
              <w:rPr>
                <w:rFonts w:ascii="Calibri" w:hAnsi="Calibri" w:cs="Calibri"/>
                <w:sz w:val="20"/>
                <w:szCs w:val="20"/>
              </w:rPr>
              <w:t xml:space="preserve"> in field of specialty</w:t>
            </w:r>
            <w:r w:rsidR="00E75660">
              <w:rPr>
                <w:rFonts w:ascii="Calibri" w:hAnsi="Calibri" w:cs="Calibri"/>
                <w:sz w:val="20"/>
                <w:szCs w:val="20"/>
              </w:rPr>
              <w:t xml:space="preserve"> (grand rounds), case logs </w:t>
            </w:r>
            <w:r w:rsidRPr="000131F1">
              <w:rPr>
                <w:rFonts w:ascii="Calibri" w:hAnsi="Calibri" w:cs="Calibri"/>
                <w:sz w:val="20"/>
                <w:szCs w:val="20"/>
              </w:rPr>
              <w:t>documenting breadth and depth of clinical exposure</w:t>
            </w:r>
            <w:r w:rsidR="00E75660">
              <w:rPr>
                <w:rFonts w:ascii="Calibri" w:hAnsi="Calibri" w:cs="Calibri"/>
                <w:sz w:val="20"/>
                <w:szCs w:val="20"/>
              </w:rPr>
              <w:t>, e</w:t>
            </w:r>
            <w:r w:rsidRPr="000131F1">
              <w:rPr>
                <w:rFonts w:ascii="Calibri" w:hAnsi="Calibri" w:cs="Calibri"/>
                <w:sz w:val="20"/>
                <w:szCs w:val="20"/>
              </w:rPr>
              <w:t>xam results (</w:t>
            </w:r>
            <w:r w:rsidR="00E75660">
              <w:rPr>
                <w:rFonts w:ascii="Calibri" w:hAnsi="Calibri" w:cs="Calibri"/>
                <w:sz w:val="20"/>
                <w:szCs w:val="20"/>
              </w:rPr>
              <w:t>AKT-24</w:t>
            </w:r>
            <w:r w:rsidR="00155AF0">
              <w:rPr>
                <w:rFonts w:ascii="Calibri" w:hAnsi="Calibri" w:cs="Calibri"/>
                <w:sz w:val="20"/>
                <w:szCs w:val="20"/>
              </w:rPr>
              <w:t xml:space="preserve"> </w:t>
            </w:r>
            <w:r w:rsidR="00C3396A">
              <w:rPr>
                <w:rFonts w:ascii="Calibri" w:hAnsi="Calibri" w:cs="Calibri"/>
                <w:sz w:val="20"/>
                <w:szCs w:val="20"/>
              </w:rPr>
              <w:t>55%ile</w:t>
            </w:r>
            <w:r w:rsidR="00E75660">
              <w:rPr>
                <w:rFonts w:ascii="Calibri" w:hAnsi="Calibri" w:cs="Calibri"/>
                <w:sz w:val="20"/>
                <w:szCs w:val="20"/>
              </w:rPr>
              <w:t>, ABA</w:t>
            </w:r>
            <w:r w:rsidR="00155AF0">
              <w:rPr>
                <w:rFonts w:ascii="Calibri" w:hAnsi="Calibri" w:cs="Calibri"/>
                <w:sz w:val="20"/>
                <w:szCs w:val="20"/>
              </w:rPr>
              <w:t xml:space="preserve"> (</w:t>
            </w:r>
            <w:r w:rsidR="00C3396A">
              <w:rPr>
                <w:rFonts w:ascii="Calibri" w:hAnsi="Calibri" w:cs="Calibri"/>
                <w:sz w:val="20"/>
                <w:szCs w:val="20"/>
              </w:rPr>
              <w:t xml:space="preserve">completion) </w:t>
            </w:r>
            <w:r w:rsidR="008D7565">
              <w:rPr>
                <w:rFonts w:ascii="Calibri" w:hAnsi="Calibri" w:cs="Calibri"/>
                <w:sz w:val="20"/>
                <w:szCs w:val="20"/>
              </w:rPr>
              <w:t xml:space="preserve">passed </w:t>
            </w:r>
            <w:r w:rsidR="00E75660">
              <w:rPr>
                <w:rFonts w:ascii="Calibri" w:hAnsi="Calibri" w:cs="Calibri"/>
                <w:sz w:val="20"/>
                <w:szCs w:val="20"/>
              </w:rPr>
              <w:t xml:space="preserve">Royal College </w:t>
            </w:r>
            <w:r w:rsidR="008D7565">
              <w:rPr>
                <w:rFonts w:ascii="Calibri" w:hAnsi="Calibri" w:cs="Calibri"/>
                <w:sz w:val="20"/>
                <w:szCs w:val="20"/>
              </w:rPr>
              <w:t xml:space="preserve">Written </w:t>
            </w:r>
            <w:r w:rsidR="00E75660">
              <w:rPr>
                <w:rFonts w:ascii="Calibri" w:hAnsi="Calibri" w:cs="Calibri"/>
                <w:sz w:val="20"/>
                <w:szCs w:val="20"/>
              </w:rPr>
              <w:t>Exam</w:t>
            </w:r>
            <w:r w:rsidRPr="000131F1">
              <w:rPr>
                <w:rFonts w:ascii="Calibri" w:hAnsi="Calibri" w:cs="Calibri"/>
                <w:sz w:val="20"/>
                <w:szCs w:val="20"/>
              </w:rPr>
              <w:t>)</w:t>
            </w:r>
            <w:r w:rsidR="00E75660">
              <w:rPr>
                <w:rFonts w:ascii="Calibri" w:hAnsi="Calibri" w:cs="Calibri"/>
                <w:sz w:val="20"/>
                <w:szCs w:val="20"/>
              </w:rPr>
              <w:t>. May also provide c</w:t>
            </w:r>
            <w:r w:rsidRPr="000131F1">
              <w:rPr>
                <w:rFonts w:ascii="Calibri" w:hAnsi="Calibri" w:cs="Calibri"/>
                <w:sz w:val="20"/>
                <w:szCs w:val="20"/>
              </w:rPr>
              <w:t>ertificates from relevant CME courses or specialty workshops</w:t>
            </w:r>
          </w:p>
        </w:tc>
      </w:tr>
      <w:tr w:rsidR="00EA037A" w:rsidRPr="000131F1" w14:paraId="6B14EA06" w14:textId="77777777" w:rsidTr="000131F1">
        <w:tc>
          <w:tcPr>
            <w:tcW w:w="1696" w:type="dxa"/>
          </w:tcPr>
          <w:p w14:paraId="6D71721E" w14:textId="011401B3" w:rsidR="00EA037A" w:rsidRPr="000131F1" w:rsidRDefault="00A522EF" w:rsidP="00117FB4">
            <w:pPr>
              <w:adjustRightInd w:val="0"/>
              <w:contextualSpacing/>
              <w:rPr>
                <w:rFonts w:ascii="Calibri" w:hAnsi="Calibri" w:cs="Calibri"/>
                <w:b/>
                <w:bCs/>
                <w:sz w:val="20"/>
                <w:szCs w:val="20"/>
              </w:rPr>
            </w:pPr>
            <w:r w:rsidRPr="000131F1">
              <w:rPr>
                <w:rFonts w:ascii="Calibri" w:hAnsi="Calibri" w:cs="Calibri"/>
                <w:b/>
                <w:bCs/>
                <w:sz w:val="20"/>
                <w:szCs w:val="20"/>
              </w:rPr>
              <w:t>Professional Skills</w:t>
            </w:r>
          </w:p>
        </w:tc>
        <w:tc>
          <w:tcPr>
            <w:tcW w:w="3119" w:type="dxa"/>
          </w:tcPr>
          <w:p w14:paraId="3433DA1E" w14:textId="56A79E46" w:rsidR="00EA037A" w:rsidRPr="000131F1" w:rsidRDefault="00A522EF" w:rsidP="00117FB4">
            <w:pPr>
              <w:adjustRightInd w:val="0"/>
              <w:contextualSpacing/>
              <w:rPr>
                <w:rFonts w:ascii="Calibri" w:hAnsi="Calibri" w:cs="Calibri"/>
                <w:b/>
                <w:bCs/>
                <w:sz w:val="20"/>
                <w:szCs w:val="20"/>
              </w:rPr>
            </w:pPr>
            <w:r w:rsidRPr="000131F1">
              <w:rPr>
                <w:rFonts w:ascii="Calibri" w:hAnsi="Calibri" w:cs="Calibri"/>
                <w:sz w:val="20"/>
                <w:szCs w:val="20"/>
              </w:rPr>
              <w:t>Evaluate professional conduct, communication, and teamwork skills.</w:t>
            </w:r>
          </w:p>
        </w:tc>
        <w:tc>
          <w:tcPr>
            <w:tcW w:w="5255" w:type="dxa"/>
          </w:tcPr>
          <w:p w14:paraId="4443760F" w14:textId="2BE5BBBF" w:rsidR="00EA037A" w:rsidRPr="00E75660" w:rsidRDefault="00E75660" w:rsidP="00E75660">
            <w:pPr>
              <w:adjustRightInd w:val="0"/>
              <w:contextualSpacing/>
              <w:rPr>
                <w:rFonts w:ascii="Calibri" w:hAnsi="Calibri" w:cs="Calibri"/>
                <w:sz w:val="20"/>
                <w:szCs w:val="20"/>
              </w:rPr>
            </w:pPr>
            <w:r>
              <w:rPr>
                <w:rFonts w:ascii="Calibri" w:hAnsi="Calibri" w:cs="Calibri"/>
                <w:sz w:val="20"/>
                <w:szCs w:val="20"/>
              </w:rPr>
              <w:t>There should be n</w:t>
            </w:r>
            <w:r w:rsidR="00A522EF" w:rsidRPr="000131F1">
              <w:rPr>
                <w:rFonts w:ascii="Calibri" w:hAnsi="Calibri" w:cs="Calibri"/>
                <w:sz w:val="20"/>
                <w:szCs w:val="20"/>
              </w:rPr>
              <w:t>o documented professionalism concerns or disciplinary action</w:t>
            </w:r>
            <w:r>
              <w:rPr>
                <w:rFonts w:ascii="Calibri" w:hAnsi="Calibri" w:cs="Calibri"/>
                <w:sz w:val="20"/>
                <w:szCs w:val="20"/>
              </w:rPr>
              <w:t>s. Strong attendance</w:t>
            </w:r>
            <w:r w:rsidR="00155AF0">
              <w:rPr>
                <w:rFonts w:ascii="Calibri" w:hAnsi="Calibri" w:cs="Calibri"/>
                <w:sz w:val="20"/>
                <w:szCs w:val="20"/>
              </w:rPr>
              <w:t xml:space="preserve"> (</w:t>
            </w:r>
            <w:r w:rsidR="00C3396A">
              <w:rPr>
                <w:rFonts w:ascii="Calibri" w:hAnsi="Calibri" w:cs="Calibri"/>
                <w:sz w:val="20"/>
                <w:szCs w:val="20"/>
              </w:rPr>
              <w:t>&gt;80%)</w:t>
            </w:r>
            <w:r>
              <w:rPr>
                <w:rFonts w:ascii="Calibri" w:hAnsi="Calibri" w:cs="Calibri"/>
                <w:sz w:val="20"/>
                <w:szCs w:val="20"/>
              </w:rPr>
              <w:t xml:space="preserve"> at grand rounds, academic programming, case management rounds will be considered important. A letter of recommendation from the program director is required.</w:t>
            </w:r>
          </w:p>
        </w:tc>
      </w:tr>
      <w:tr w:rsidR="00EA037A" w:rsidRPr="000131F1" w14:paraId="534279B1" w14:textId="77777777" w:rsidTr="000131F1">
        <w:tc>
          <w:tcPr>
            <w:tcW w:w="1696" w:type="dxa"/>
          </w:tcPr>
          <w:p w14:paraId="1C62DA73" w14:textId="36BC4A0B" w:rsidR="00EA037A" w:rsidRPr="000131F1" w:rsidRDefault="00A522EF" w:rsidP="00117FB4">
            <w:pPr>
              <w:adjustRightInd w:val="0"/>
              <w:contextualSpacing/>
              <w:rPr>
                <w:rFonts w:ascii="Calibri" w:hAnsi="Calibri" w:cs="Calibri"/>
                <w:b/>
                <w:bCs/>
                <w:sz w:val="20"/>
                <w:szCs w:val="20"/>
              </w:rPr>
            </w:pPr>
            <w:r w:rsidRPr="000131F1">
              <w:rPr>
                <w:rFonts w:ascii="Calibri" w:hAnsi="Calibri" w:cs="Calibri"/>
                <w:b/>
                <w:bCs/>
                <w:sz w:val="20"/>
                <w:szCs w:val="20"/>
              </w:rPr>
              <w:t>Scholarly Work</w:t>
            </w:r>
          </w:p>
        </w:tc>
        <w:tc>
          <w:tcPr>
            <w:tcW w:w="3119" w:type="dxa"/>
          </w:tcPr>
          <w:p w14:paraId="17632168" w14:textId="07319EA9" w:rsidR="00EA037A" w:rsidRPr="000131F1" w:rsidRDefault="00A522EF" w:rsidP="00117FB4">
            <w:pPr>
              <w:adjustRightInd w:val="0"/>
              <w:contextualSpacing/>
              <w:rPr>
                <w:rFonts w:ascii="Calibri" w:hAnsi="Calibri" w:cs="Calibri"/>
                <w:b/>
                <w:bCs/>
                <w:sz w:val="20"/>
                <w:szCs w:val="20"/>
              </w:rPr>
            </w:pPr>
            <w:r w:rsidRPr="000131F1">
              <w:rPr>
                <w:rFonts w:ascii="Calibri" w:hAnsi="Calibri" w:cs="Calibri"/>
                <w:sz w:val="20"/>
                <w:szCs w:val="20"/>
              </w:rPr>
              <w:t>Confirm engagement in research, presentations, or publications.</w:t>
            </w:r>
          </w:p>
        </w:tc>
        <w:tc>
          <w:tcPr>
            <w:tcW w:w="5255" w:type="dxa"/>
          </w:tcPr>
          <w:p w14:paraId="51054C07" w14:textId="42D3E327" w:rsidR="00EA037A" w:rsidRPr="000131F1" w:rsidRDefault="000131F1" w:rsidP="00E75660">
            <w:pPr>
              <w:adjustRightInd w:val="0"/>
              <w:contextualSpacing/>
              <w:rPr>
                <w:rFonts w:ascii="Calibri" w:hAnsi="Calibri" w:cs="Calibri"/>
                <w:b/>
                <w:bCs/>
                <w:sz w:val="20"/>
                <w:szCs w:val="20"/>
              </w:rPr>
            </w:pPr>
            <w:r w:rsidRPr="000131F1">
              <w:rPr>
                <w:rFonts w:ascii="Calibri" w:hAnsi="Calibri" w:cs="Calibri"/>
                <w:sz w:val="20"/>
                <w:szCs w:val="20"/>
              </w:rPr>
              <w:t>At least one scholarly activity relevant to the field</w:t>
            </w:r>
            <w:r w:rsidR="00E75660">
              <w:rPr>
                <w:rFonts w:ascii="Calibri" w:hAnsi="Calibri" w:cs="Calibri"/>
                <w:sz w:val="20"/>
                <w:szCs w:val="20"/>
              </w:rPr>
              <w:t xml:space="preserve"> and a</w:t>
            </w:r>
            <w:r w:rsidRPr="000131F1">
              <w:rPr>
                <w:rFonts w:ascii="Calibri" w:hAnsi="Calibri" w:cs="Calibri"/>
                <w:sz w:val="20"/>
                <w:szCs w:val="20"/>
              </w:rPr>
              <w:t xml:space="preserve">t least one presentation of </w:t>
            </w:r>
            <w:r w:rsidR="00E75660" w:rsidRPr="00E75660">
              <w:rPr>
                <w:rFonts w:ascii="Calibri" w:hAnsi="Calibri" w:cs="Calibri"/>
                <w:sz w:val="20"/>
                <w:szCs w:val="20"/>
                <w:u w:val="single"/>
              </w:rPr>
              <w:t xml:space="preserve">completion of </w:t>
            </w:r>
            <w:r w:rsidRPr="00E75660">
              <w:rPr>
                <w:rFonts w:ascii="Calibri" w:hAnsi="Calibri" w:cs="Calibri"/>
                <w:sz w:val="20"/>
                <w:szCs w:val="20"/>
                <w:u w:val="single"/>
              </w:rPr>
              <w:t>scholarly work</w:t>
            </w:r>
            <w:r w:rsidR="00C0332D">
              <w:rPr>
                <w:rFonts w:ascii="Calibri" w:hAnsi="Calibri" w:cs="Calibri"/>
                <w:sz w:val="20"/>
                <w:szCs w:val="20"/>
                <w:u w:val="single"/>
              </w:rPr>
              <w:t>,</w:t>
            </w:r>
            <w:r w:rsidR="00C0332D" w:rsidRPr="00C0332D">
              <w:rPr>
                <w:rFonts w:ascii="Calibri" w:hAnsi="Calibri" w:cs="Calibri"/>
                <w:sz w:val="20"/>
                <w:szCs w:val="20"/>
              </w:rPr>
              <w:t xml:space="preserve"> with (at least) submission to a peer-reviewed journal</w:t>
            </w:r>
            <w:r w:rsidR="00E75660" w:rsidRPr="00C0332D">
              <w:rPr>
                <w:rFonts w:ascii="Calibri" w:hAnsi="Calibri" w:cs="Calibri"/>
                <w:sz w:val="20"/>
                <w:szCs w:val="20"/>
              </w:rPr>
              <w:t xml:space="preserve">. </w:t>
            </w:r>
          </w:p>
        </w:tc>
      </w:tr>
      <w:tr w:rsidR="00EA037A" w:rsidRPr="000131F1" w14:paraId="087497E8" w14:textId="77777777" w:rsidTr="000131F1">
        <w:tc>
          <w:tcPr>
            <w:tcW w:w="1696" w:type="dxa"/>
          </w:tcPr>
          <w:p w14:paraId="38434A47" w14:textId="0EC380C4" w:rsidR="00EA037A" w:rsidRPr="000131F1" w:rsidRDefault="000131F1" w:rsidP="00117FB4">
            <w:pPr>
              <w:adjustRightInd w:val="0"/>
              <w:contextualSpacing/>
              <w:rPr>
                <w:rFonts w:ascii="Calibri" w:hAnsi="Calibri" w:cs="Calibri"/>
                <w:b/>
                <w:bCs/>
                <w:sz w:val="20"/>
                <w:szCs w:val="20"/>
              </w:rPr>
            </w:pPr>
            <w:r w:rsidRPr="000131F1">
              <w:rPr>
                <w:rFonts w:ascii="Calibri" w:hAnsi="Calibri" w:cs="Calibri"/>
                <w:b/>
                <w:bCs/>
                <w:sz w:val="20"/>
                <w:szCs w:val="20"/>
              </w:rPr>
              <w:t>Administration</w:t>
            </w:r>
          </w:p>
        </w:tc>
        <w:tc>
          <w:tcPr>
            <w:tcW w:w="3119" w:type="dxa"/>
          </w:tcPr>
          <w:p w14:paraId="08854A82" w14:textId="5998C826" w:rsidR="00EA037A" w:rsidRPr="000131F1" w:rsidRDefault="000131F1" w:rsidP="00117FB4">
            <w:pPr>
              <w:adjustRightInd w:val="0"/>
              <w:contextualSpacing/>
              <w:rPr>
                <w:rFonts w:ascii="Calibri" w:hAnsi="Calibri" w:cs="Calibri"/>
                <w:b/>
                <w:bCs/>
                <w:sz w:val="20"/>
                <w:szCs w:val="20"/>
              </w:rPr>
            </w:pPr>
            <w:r w:rsidRPr="000131F1">
              <w:rPr>
                <w:rFonts w:ascii="Calibri" w:hAnsi="Calibri" w:cs="Calibri"/>
                <w:sz w:val="20"/>
                <w:szCs w:val="20"/>
              </w:rPr>
              <w:t>Determine involvement in administrative responsibilities within healthcare.</w:t>
            </w:r>
          </w:p>
        </w:tc>
        <w:tc>
          <w:tcPr>
            <w:tcW w:w="5255" w:type="dxa"/>
          </w:tcPr>
          <w:p w14:paraId="7C87FFFD" w14:textId="27605AF7" w:rsidR="00EA037A" w:rsidRPr="00C0332D" w:rsidRDefault="000131F1" w:rsidP="00C0332D">
            <w:pPr>
              <w:adjustRightInd w:val="0"/>
              <w:contextualSpacing/>
              <w:rPr>
                <w:rFonts w:ascii="Calibri" w:hAnsi="Calibri" w:cs="Calibri"/>
                <w:sz w:val="20"/>
                <w:szCs w:val="20"/>
              </w:rPr>
            </w:pPr>
            <w:r w:rsidRPr="000131F1">
              <w:rPr>
                <w:rFonts w:ascii="Calibri" w:hAnsi="Calibri" w:cs="Calibri"/>
                <w:sz w:val="20"/>
                <w:szCs w:val="20"/>
              </w:rPr>
              <w:t>Evidence of active participation in at least one departmental or institutional committee</w:t>
            </w:r>
            <w:r w:rsidR="00C0332D">
              <w:rPr>
                <w:rFonts w:ascii="Calibri" w:hAnsi="Calibri" w:cs="Calibri"/>
                <w:sz w:val="20"/>
                <w:szCs w:val="20"/>
              </w:rPr>
              <w:t xml:space="preserve"> (</w:t>
            </w:r>
            <w:proofErr w:type="spellStart"/>
            <w:r w:rsidR="00155AF0">
              <w:rPr>
                <w:rFonts w:ascii="Calibri" w:hAnsi="Calibri" w:cs="Calibri"/>
                <w:sz w:val="20"/>
                <w:szCs w:val="20"/>
              </w:rPr>
              <w:t>eg.</w:t>
            </w:r>
            <w:proofErr w:type="spellEnd"/>
            <w:r w:rsidR="00155AF0">
              <w:rPr>
                <w:rFonts w:ascii="Calibri" w:hAnsi="Calibri" w:cs="Calibri"/>
                <w:sz w:val="20"/>
                <w:szCs w:val="20"/>
              </w:rPr>
              <w:t xml:space="preserve"> </w:t>
            </w:r>
            <w:r w:rsidR="00C0332D">
              <w:rPr>
                <w:rFonts w:ascii="Calibri" w:hAnsi="Calibri" w:cs="Calibri"/>
                <w:sz w:val="20"/>
                <w:szCs w:val="20"/>
              </w:rPr>
              <w:t xml:space="preserve">Social, wellness, RPC, </w:t>
            </w:r>
            <w:proofErr w:type="spellStart"/>
            <w:r w:rsidR="00C0332D">
              <w:rPr>
                <w:rFonts w:ascii="Calibri" w:hAnsi="Calibri" w:cs="Calibri"/>
                <w:sz w:val="20"/>
                <w:szCs w:val="20"/>
              </w:rPr>
              <w:t>Periop</w:t>
            </w:r>
            <w:proofErr w:type="spellEnd"/>
            <w:r w:rsidR="00C0332D">
              <w:rPr>
                <w:rFonts w:ascii="Calibri" w:hAnsi="Calibri" w:cs="Calibri"/>
                <w:sz w:val="20"/>
                <w:szCs w:val="20"/>
              </w:rPr>
              <w:t xml:space="preserve"> Green Committee, PARO</w:t>
            </w:r>
            <w:r w:rsidR="00155AF0">
              <w:rPr>
                <w:rFonts w:ascii="Calibri" w:hAnsi="Calibri" w:cs="Calibri"/>
                <w:sz w:val="20"/>
                <w:szCs w:val="20"/>
              </w:rPr>
              <w:t xml:space="preserve">, </w:t>
            </w:r>
            <w:r w:rsidR="00C3396A">
              <w:rPr>
                <w:rFonts w:ascii="Calibri" w:hAnsi="Calibri" w:cs="Calibri"/>
                <w:sz w:val="20"/>
                <w:szCs w:val="20"/>
              </w:rPr>
              <w:t>lead</w:t>
            </w:r>
            <w:r w:rsidR="00155AF0">
              <w:rPr>
                <w:rFonts w:ascii="Calibri" w:hAnsi="Calibri" w:cs="Calibri"/>
                <w:sz w:val="20"/>
                <w:szCs w:val="20"/>
              </w:rPr>
              <w:t xml:space="preserve"> resident role</w:t>
            </w:r>
            <w:r w:rsidR="00C0332D">
              <w:rPr>
                <w:rFonts w:ascii="Calibri" w:hAnsi="Calibri" w:cs="Calibri"/>
                <w:sz w:val="20"/>
                <w:szCs w:val="20"/>
              </w:rPr>
              <w:t xml:space="preserve">). </w:t>
            </w:r>
            <w:r w:rsidRPr="000131F1">
              <w:rPr>
                <w:rFonts w:ascii="Calibri" w:hAnsi="Calibri" w:cs="Calibri"/>
                <w:sz w:val="20"/>
                <w:szCs w:val="20"/>
              </w:rPr>
              <w:t xml:space="preserve">Demonstrated </w:t>
            </w:r>
            <w:r w:rsidR="00C0332D">
              <w:rPr>
                <w:rFonts w:ascii="Calibri" w:hAnsi="Calibri" w:cs="Calibri"/>
                <w:sz w:val="20"/>
                <w:szCs w:val="20"/>
              </w:rPr>
              <w:t xml:space="preserve">some </w:t>
            </w:r>
            <w:r w:rsidRPr="000131F1">
              <w:rPr>
                <w:rFonts w:ascii="Calibri" w:hAnsi="Calibri" w:cs="Calibri"/>
                <w:sz w:val="20"/>
                <w:szCs w:val="20"/>
              </w:rPr>
              <w:t>leadership in organizing clinical or educational programs.</w:t>
            </w:r>
          </w:p>
        </w:tc>
      </w:tr>
    </w:tbl>
    <w:p w14:paraId="76475F1E" w14:textId="77777777" w:rsidR="001C028E" w:rsidRPr="00F96A5B" w:rsidRDefault="001C028E" w:rsidP="00117FB4">
      <w:pPr>
        <w:adjustRightInd w:val="0"/>
        <w:spacing w:after="0" w:line="240" w:lineRule="auto"/>
        <w:contextualSpacing/>
        <w:rPr>
          <w:rFonts w:ascii="Calibri" w:hAnsi="Calibri" w:cs="Calibri"/>
        </w:rPr>
      </w:pPr>
    </w:p>
    <w:sectPr w:rsidR="001C028E" w:rsidRPr="00F96A5B" w:rsidSect="00F96A5B">
      <w:headerReference w:type="default" r:id="rId8"/>
      <w:footerReference w:type="default" r:id="rId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B0D55" w14:textId="77777777" w:rsidR="004A5F0D" w:rsidRDefault="004A5F0D" w:rsidP="000131F1">
      <w:pPr>
        <w:spacing w:after="0" w:line="240" w:lineRule="auto"/>
      </w:pPr>
      <w:r>
        <w:separator/>
      </w:r>
    </w:p>
  </w:endnote>
  <w:endnote w:type="continuationSeparator" w:id="0">
    <w:p w14:paraId="37A2FDB5" w14:textId="77777777" w:rsidR="004A5F0D" w:rsidRDefault="004A5F0D" w:rsidP="00013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4C423" w14:textId="2CD1AC87" w:rsidR="000131F1" w:rsidRPr="000131F1" w:rsidRDefault="000131F1" w:rsidP="000131F1">
    <w:pPr>
      <w:pStyle w:val="Footer"/>
      <w:jc w:val="right"/>
      <w:rPr>
        <w:rFonts w:ascii="Calibri" w:hAnsi="Calibri" w:cs="Calibri"/>
        <w:i/>
        <w:iCs/>
        <w:sz w:val="18"/>
        <w:szCs w:val="18"/>
      </w:rPr>
    </w:pPr>
    <w:r w:rsidRPr="000131F1">
      <w:rPr>
        <w:rFonts w:ascii="Calibri" w:hAnsi="Calibri" w:cs="Calibri"/>
        <w:i/>
        <w:iCs/>
        <w:sz w:val="18"/>
        <w:szCs w:val="18"/>
      </w:rPr>
      <w:t>Presented to Resident Program Committee May 14, 2025</w:t>
    </w:r>
  </w:p>
  <w:p w14:paraId="2F9621F9" w14:textId="2C7A58C2" w:rsidR="000131F1" w:rsidRPr="000131F1" w:rsidRDefault="000131F1" w:rsidP="000131F1">
    <w:pPr>
      <w:pStyle w:val="Footer"/>
      <w:jc w:val="right"/>
      <w:rPr>
        <w:rFonts w:ascii="Calibri" w:hAnsi="Calibri" w:cs="Calibri"/>
        <w:i/>
        <w:iCs/>
        <w:sz w:val="18"/>
        <w:szCs w:val="18"/>
      </w:rPr>
    </w:pPr>
    <w:r w:rsidRPr="000131F1">
      <w:rPr>
        <w:rFonts w:ascii="Calibri" w:hAnsi="Calibri" w:cs="Calibri"/>
        <w:i/>
        <w:iCs/>
        <w:sz w:val="18"/>
        <w:szCs w:val="18"/>
      </w:rPr>
      <w:t>Draft by Dr. Jordan Leitch, Program Director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067BA" w14:textId="77777777" w:rsidR="004A5F0D" w:rsidRDefault="004A5F0D" w:rsidP="000131F1">
      <w:pPr>
        <w:spacing w:after="0" w:line="240" w:lineRule="auto"/>
      </w:pPr>
      <w:r>
        <w:separator/>
      </w:r>
    </w:p>
  </w:footnote>
  <w:footnote w:type="continuationSeparator" w:id="0">
    <w:p w14:paraId="4C7F4CC1" w14:textId="77777777" w:rsidR="004A5F0D" w:rsidRDefault="004A5F0D" w:rsidP="000131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23381" w14:textId="34FDA37B" w:rsidR="000131F1" w:rsidRPr="000131F1" w:rsidRDefault="000131F1">
    <w:pPr>
      <w:pStyle w:val="Header"/>
      <w:rPr>
        <w:rFonts w:ascii="Calibri" w:hAnsi="Calibri" w:cs="Calibri"/>
        <w:i/>
        <w:iCs/>
        <w:sz w:val="18"/>
        <w:szCs w:val="18"/>
      </w:rPr>
    </w:pPr>
    <w:r w:rsidRPr="000131F1">
      <w:rPr>
        <w:rFonts w:ascii="Calibri" w:hAnsi="Calibri" w:cs="Calibri"/>
        <w:i/>
        <w:iCs/>
        <w:sz w:val="18"/>
        <w:szCs w:val="18"/>
      </w:rPr>
      <w:t xml:space="preserve">Waiver of Training Time </w:t>
    </w:r>
    <w:r>
      <w:rPr>
        <w:rFonts w:ascii="Calibri" w:hAnsi="Calibri" w:cs="Calibri"/>
        <w:i/>
        <w:iCs/>
        <w:sz w:val="18"/>
        <w:szCs w:val="18"/>
      </w:rPr>
      <w:t>Policy</w:t>
    </w:r>
    <w:r w:rsidRPr="000131F1">
      <w:rPr>
        <w:rFonts w:ascii="Calibri" w:hAnsi="Calibri" w:cs="Calibri"/>
        <w:i/>
        <w:iCs/>
        <w:sz w:val="18"/>
        <w:szCs w:val="18"/>
      </w:rPr>
      <w:tab/>
    </w:r>
    <w:r w:rsidRPr="000131F1">
      <w:rPr>
        <w:rFonts w:ascii="Calibri" w:hAnsi="Calibri" w:cs="Calibri"/>
        <w:i/>
        <w:iCs/>
        <w:sz w:val="18"/>
        <w:szCs w:val="18"/>
      </w:rPr>
      <w:tab/>
      <w:t xml:space="preserve">                           Department of Anesthesiology and Perioperative Medicine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B1949"/>
    <w:multiLevelType w:val="hybridMultilevel"/>
    <w:tmpl w:val="7B389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ED2C85"/>
    <w:multiLevelType w:val="multilevel"/>
    <w:tmpl w:val="39143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9A1D4F"/>
    <w:multiLevelType w:val="multilevel"/>
    <w:tmpl w:val="078CF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643F86"/>
    <w:multiLevelType w:val="multilevel"/>
    <w:tmpl w:val="78908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0D0D70"/>
    <w:multiLevelType w:val="hybridMultilevel"/>
    <w:tmpl w:val="5966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1C4E1C"/>
    <w:multiLevelType w:val="multilevel"/>
    <w:tmpl w:val="96E65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A00E28"/>
    <w:multiLevelType w:val="multilevel"/>
    <w:tmpl w:val="9D30B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BB3609"/>
    <w:multiLevelType w:val="multilevel"/>
    <w:tmpl w:val="879A8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7A770F"/>
    <w:multiLevelType w:val="hybridMultilevel"/>
    <w:tmpl w:val="B60C8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5A606B"/>
    <w:multiLevelType w:val="hybridMultilevel"/>
    <w:tmpl w:val="611E298C"/>
    <w:lvl w:ilvl="0" w:tplc="104A3AAC">
      <w:start w:val="1"/>
      <w:numFmt w:val="lowerLetter"/>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E24548"/>
    <w:multiLevelType w:val="multilevel"/>
    <w:tmpl w:val="565A4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135C18"/>
    <w:multiLevelType w:val="hybridMultilevel"/>
    <w:tmpl w:val="724EB5F6"/>
    <w:lvl w:ilvl="0" w:tplc="D7766E7E">
      <w:start w:val="2"/>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B3E40FF"/>
    <w:multiLevelType w:val="multilevel"/>
    <w:tmpl w:val="55481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C33A1D"/>
    <w:multiLevelType w:val="hybridMultilevel"/>
    <w:tmpl w:val="310E5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4B054F"/>
    <w:multiLevelType w:val="multilevel"/>
    <w:tmpl w:val="A6742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4120BF"/>
    <w:multiLevelType w:val="multilevel"/>
    <w:tmpl w:val="F0EAF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8E0648"/>
    <w:multiLevelType w:val="multilevel"/>
    <w:tmpl w:val="55A65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92765B"/>
    <w:multiLevelType w:val="multilevel"/>
    <w:tmpl w:val="B832F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9716433">
    <w:abstractNumId w:val="2"/>
  </w:num>
  <w:num w:numId="2" w16cid:durableId="1296910349">
    <w:abstractNumId w:val="5"/>
  </w:num>
  <w:num w:numId="3" w16cid:durableId="480269243">
    <w:abstractNumId w:val="7"/>
  </w:num>
  <w:num w:numId="4" w16cid:durableId="1172260490">
    <w:abstractNumId w:val="14"/>
  </w:num>
  <w:num w:numId="5" w16cid:durableId="393626412">
    <w:abstractNumId w:val="12"/>
  </w:num>
  <w:num w:numId="6" w16cid:durableId="817725358">
    <w:abstractNumId w:val="10"/>
  </w:num>
  <w:num w:numId="7" w16cid:durableId="1849901078">
    <w:abstractNumId w:val="6"/>
  </w:num>
  <w:num w:numId="8" w16cid:durableId="1374844457">
    <w:abstractNumId w:val="16"/>
  </w:num>
  <w:num w:numId="9" w16cid:durableId="750661069">
    <w:abstractNumId w:val="11"/>
  </w:num>
  <w:num w:numId="10" w16cid:durableId="1261911349">
    <w:abstractNumId w:val="13"/>
  </w:num>
  <w:num w:numId="11" w16cid:durableId="29111850">
    <w:abstractNumId w:val="4"/>
  </w:num>
  <w:num w:numId="12" w16cid:durableId="372579190">
    <w:abstractNumId w:val="15"/>
  </w:num>
  <w:num w:numId="13" w16cid:durableId="180945315">
    <w:abstractNumId w:val="3"/>
  </w:num>
  <w:num w:numId="14" w16cid:durableId="424689131">
    <w:abstractNumId w:val="17"/>
  </w:num>
  <w:num w:numId="15" w16cid:durableId="1375613415">
    <w:abstractNumId w:val="1"/>
  </w:num>
  <w:num w:numId="16" w16cid:durableId="1552882806">
    <w:abstractNumId w:val="0"/>
  </w:num>
  <w:num w:numId="17" w16cid:durableId="1603686196">
    <w:abstractNumId w:val="8"/>
  </w:num>
  <w:num w:numId="18" w16cid:durableId="12824940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006"/>
    <w:rsid w:val="000131F1"/>
    <w:rsid w:val="00031C22"/>
    <w:rsid w:val="000D1328"/>
    <w:rsid w:val="000E2A60"/>
    <w:rsid w:val="00117FB4"/>
    <w:rsid w:val="00141D63"/>
    <w:rsid w:val="00155AF0"/>
    <w:rsid w:val="001C028E"/>
    <w:rsid w:val="002C1A81"/>
    <w:rsid w:val="003811EB"/>
    <w:rsid w:val="00386CF9"/>
    <w:rsid w:val="004A5F0D"/>
    <w:rsid w:val="005C29B0"/>
    <w:rsid w:val="00772B78"/>
    <w:rsid w:val="007860D4"/>
    <w:rsid w:val="007B7A86"/>
    <w:rsid w:val="008871D4"/>
    <w:rsid w:val="00887750"/>
    <w:rsid w:val="008D7565"/>
    <w:rsid w:val="009874E3"/>
    <w:rsid w:val="009C309E"/>
    <w:rsid w:val="009E5195"/>
    <w:rsid w:val="009E7006"/>
    <w:rsid w:val="00A205C9"/>
    <w:rsid w:val="00A522EF"/>
    <w:rsid w:val="00B570EA"/>
    <w:rsid w:val="00BA52B8"/>
    <w:rsid w:val="00C0332D"/>
    <w:rsid w:val="00C3396A"/>
    <w:rsid w:val="00D31EC5"/>
    <w:rsid w:val="00E75660"/>
    <w:rsid w:val="00E814BE"/>
    <w:rsid w:val="00EA037A"/>
    <w:rsid w:val="00EF1405"/>
    <w:rsid w:val="00F761B6"/>
    <w:rsid w:val="00F96A5B"/>
    <w:rsid w:val="00FD7BC7"/>
    <w:rsid w:val="00FF2B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7DBD1"/>
  <w15:chartTrackingRefBased/>
  <w15:docId w15:val="{8F0953B2-4E78-4EB0-A05C-BF9A59F6C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70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70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70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70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70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70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70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70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70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0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70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70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70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70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70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70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70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7006"/>
    <w:rPr>
      <w:rFonts w:eastAsiaTheme="majorEastAsia" w:cstheme="majorBidi"/>
      <w:color w:val="272727" w:themeColor="text1" w:themeTint="D8"/>
    </w:rPr>
  </w:style>
  <w:style w:type="paragraph" w:styleId="Title">
    <w:name w:val="Title"/>
    <w:basedOn w:val="Normal"/>
    <w:next w:val="Normal"/>
    <w:link w:val="TitleChar"/>
    <w:uiPriority w:val="10"/>
    <w:qFormat/>
    <w:rsid w:val="009E70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0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70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70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7006"/>
    <w:pPr>
      <w:spacing w:before="160"/>
      <w:jc w:val="center"/>
    </w:pPr>
    <w:rPr>
      <w:i/>
      <w:iCs/>
      <w:color w:val="404040" w:themeColor="text1" w:themeTint="BF"/>
    </w:rPr>
  </w:style>
  <w:style w:type="character" w:customStyle="1" w:styleId="QuoteChar">
    <w:name w:val="Quote Char"/>
    <w:basedOn w:val="DefaultParagraphFont"/>
    <w:link w:val="Quote"/>
    <w:uiPriority w:val="29"/>
    <w:rsid w:val="009E7006"/>
    <w:rPr>
      <w:i/>
      <w:iCs/>
      <w:color w:val="404040" w:themeColor="text1" w:themeTint="BF"/>
    </w:rPr>
  </w:style>
  <w:style w:type="paragraph" w:styleId="ListParagraph">
    <w:name w:val="List Paragraph"/>
    <w:basedOn w:val="Normal"/>
    <w:uiPriority w:val="34"/>
    <w:qFormat/>
    <w:rsid w:val="009E7006"/>
    <w:pPr>
      <w:ind w:left="720"/>
      <w:contextualSpacing/>
    </w:pPr>
  </w:style>
  <w:style w:type="character" w:styleId="IntenseEmphasis">
    <w:name w:val="Intense Emphasis"/>
    <w:basedOn w:val="DefaultParagraphFont"/>
    <w:uiPriority w:val="21"/>
    <w:qFormat/>
    <w:rsid w:val="009E7006"/>
    <w:rPr>
      <w:i/>
      <w:iCs/>
      <w:color w:val="0F4761" w:themeColor="accent1" w:themeShade="BF"/>
    </w:rPr>
  </w:style>
  <w:style w:type="paragraph" w:styleId="IntenseQuote">
    <w:name w:val="Intense Quote"/>
    <w:basedOn w:val="Normal"/>
    <w:next w:val="Normal"/>
    <w:link w:val="IntenseQuoteChar"/>
    <w:uiPriority w:val="30"/>
    <w:qFormat/>
    <w:rsid w:val="009E70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7006"/>
    <w:rPr>
      <w:i/>
      <w:iCs/>
      <w:color w:val="0F4761" w:themeColor="accent1" w:themeShade="BF"/>
    </w:rPr>
  </w:style>
  <w:style w:type="character" w:styleId="IntenseReference">
    <w:name w:val="Intense Reference"/>
    <w:basedOn w:val="DefaultParagraphFont"/>
    <w:uiPriority w:val="32"/>
    <w:qFormat/>
    <w:rsid w:val="009E7006"/>
    <w:rPr>
      <w:b/>
      <w:bCs/>
      <w:smallCaps/>
      <w:color w:val="0F4761" w:themeColor="accent1" w:themeShade="BF"/>
      <w:spacing w:val="5"/>
    </w:rPr>
  </w:style>
  <w:style w:type="character" w:styleId="Hyperlink">
    <w:name w:val="Hyperlink"/>
    <w:basedOn w:val="DefaultParagraphFont"/>
    <w:uiPriority w:val="99"/>
    <w:unhideWhenUsed/>
    <w:rsid w:val="000D1328"/>
    <w:rPr>
      <w:color w:val="467886" w:themeColor="hyperlink"/>
      <w:u w:val="single"/>
    </w:rPr>
  </w:style>
  <w:style w:type="character" w:styleId="UnresolvedMention">
    <w:name w:val="Unresolved Mention"/>
    <w:basedOn w:val="DefaultParagraphFont"/>
    <w:uiPriority w:val="99"/>
    <w:semiHidden/>
    <w:unhideWhenUsed/>
    <w:rsid w:val="000D1328"/>
    <w:rPr>
      <w:color w:val="605E5C"/>
      <w:shd w:val="clear" w:color="auto" w:fill="E1DFDD"/>
    </w:rPr>
  </w:style>
  <w:style w:type="table" w:styleId="TableGrid">
    <w:name w:val="Table Grid"/>
    <w:basedOn w:val="TableNormal"/>
    <w:uiPriority w:val="39"/>
    <w:rsid w:val="00786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860D4"/>
    <w:rPr>
      <w:b/>
      <w:bCs/>
    </w:rPr>
  </w:style>
  <w:style w:type="character" w:styleId="FollowedHyperlink">
    <w:name w:val="FollowedHyperlink"/>
    <w:basedOn w:val="DefaultParagraphFont"/>
    <w:uiPriority w:val="99"/>
    <w:semiHidden/>
    <w:unhideWhenUsed/>
    <w:rsid w:val="00F96A5B"/>
    <w:rPr>
      <w:color w:val="96607D" w:themeColor="followedHyperlink"/>
      <w:u w:val="single"/>
    </w:rPr>
  </w:style>
  <w:style w:type="paragraph" w:styleId="Header">
    <w:name w:val="header"/>
    <w:basedOn w:val="Normal"/>
    <w:link w:val="HeaderChar"/>
    <w:uiPriority w:val="99"/>
    <w:unhideWhenUsed/>
    <w:rsid w:val="000131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1F1"/>
  </w:style>
  <w:style w:type="paragraph" w:styleId="Footer">
    <w:name w:val="footer"/>
    <w:basedOn w:val="Normal"/>
    <w:link w:val="FooterChar"/>
    <w:uiPriority w:val="99"/>
    <w:unhideWhenUsed/>
    <w:rsid w:val="000131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1F1"/>
  </w:style>
  <w:style w:type="character" w:styleId="CommentReference">
    <w:name w:val="annotation reference"/>
    <w:basedOn w:val="DefaultParagraphFont"/>
    <w:uiPriority w:val="99"/>
    <w:semiHidden/>
    <w:unhideWhenUsed/>
    <w:rsid w:val="00E75660"/>
    <w:rPr>
      <w:sz w:val="16"/>
      <w:szCs w:val="16"/>
    </w:rPr>
  </w:style>
  <w:style w:type="paragraph" w:styleId="CommentText">
    <w:name w:val="annotation text"/>
    <w:basedOn w:val="Normal"/>
    <w:link w:val="CommentTextChar"/>
    <w:uiPriority w:val="99"/>
    <w:semiHidden/>
    <w:unhideWhenUsed/>
    <w:rsid w:val="00E75660"/>
    <w:pPr>
      <w:spacing w:line="240" w:lineRule="auto"/>
    </w:pPr>
    <w:rPr>
      <w:sz w:val="20"/>
      <w:szCs w:val="20"/>
    </w:rPr>
  </w:style>
  <w:style w:type="character" w:customStyle="1" w:styleId="CommentTextChar">
    <w:name w:val="Comment Text Char"/>
    <w:basedOn w:val="DefaultParagraphFont"/>
    <w:link w:val="CommentText"/>
    <w:uiPriority w:val="99"/>
    <w:semiHidden/>
    <w:rsid w:val="00E75660"/>
    <w:rPr>
      <w:sz w:val="20"/>
      <w:szCs w:val="20"/>
    </w:rPr>
  </w:style>
  <w:style w:type="paragraph" w:styleId="CommentSubject">
    <w:name w:val="annotation subject"/>
    <w:basedOn w:val="CommentText"/>
    <w:next w:val="CommentText"/>
    <w:link w:val="CommentSubjectChar"/>
    <w:uiPriority w:val="99"/>
    <w:semiHidden/>
    <w:unhideWhenUsed/>
    <w:rsid w:val="00E75660"/>
    <w:rPr>
      <w:b/>
      <w:bCs/>
    </w:rPr>
  </w:style>
  <w:style w:type="character" w:customStyle="1" w:styleId="CommentSubjectChar">
    <w:name w:val="Comment Subject Char"/>
    <w:basedOn w:val="CommentTextChar"/>
    <w:link w:val="CommentSubject"/>
    <w:uiPriority w:val="99"/>
    <w:semiHidden/>
    <w:rsid w:val="00E75660"/>
    <w:rPr>
      <w:b/>
      <w:bCs/>
      <w:sz w:val="20"/>
      <w:szCs w:val="20"/>
    </w:rPr>
  </w:style>
  <w:style w:type="paragraph" w:styleId="Revision">
    <w:name w:val="Revision"/>
    <w:hidden/>
    <w:uiPriority w:val="99"/>
    <w:semiHidden/>
    <w:rsid w:val="00155A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944016">
      <w:bodyDiv w:val="1"/>
      <w:marLeft w:val="0"/>
      <w:marRight w:val="0"/>
      <w:marTop w:val="0"/>
      <w:marBottom w:val="0"/>
      <w:divBdr>
        <w:top w:val="none" w:sz="0" w:space="0" w:color="auto"/>
        <w:left w:val="none" w:sz="0" w:space="0" w:color="auto"/>
        <w:bottom w:val="none" w:sz="0" w:space="0" w:color="auto"/>
        <w:right w:val="none" w:sz="0" w:space="0" w:color="auto"/>
      </w:divBdr>
    </w:div>
    <w:div w:id="625820658">
      <w:bodyDiv w:val="1"/>
      <w:marLeft w:val="0"/>
      <w:marRight w:val="0"/>
      <w:marTop w:val="0"/>
      <w:marBottom w:val="0"/>
      <w:divBdr>
        <w:top w:val="none" w:sz="0" w:space="0" w:color="auto"/>
        <w:left w:val="none" w:sz="0" w:space="0" w:color="auto"/>
        <w:bottom w:val="none" w:sz="0" w:space="0" w:color="auto"/>
        <w:right w:val="none" w:sz="0" w:space="0" w:color="auto"/>
      </w:divBdr>
    </w:div>
    <w:div w:id="86451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eds.queensu.ca/sites/default/files/inline-files/December%2015%202022%20FINAL%20%20waiver%20of%20training%20policy_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 Choo</dc:creator>
  <cp:keywords/>
  <dc:description/>
  <cp:lastModifiedBy>Jordan Leitch</cp:lastModifiedBy>
  <cp:revision>2</cp:revision>
  <dcterms:created xsi:type="dcterms:W3CDTF">2025-05-15T18:04:00Z</dcterms:created>
  <dcterms:modified xsi:type="dcterms:W3CDTF">2025-05-15T18:04:00Z</dcterms:modified>
</cp:coreProperties>
</file>